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3A173D" w14:paraId="4EAF461C" w14:textId="77777777" w:rsidTr="00014E9F">
        <w:tc>
          <w:tcPr>
            <w:tcW w:w="5058" w:type="dxa"/>
          </w:tcPr>
          <w:p w14:paraId="21AD35FA" w14:textId="63FE8C78" w:rsidR="003A173D" w:rsidRDefault="003A173D" w:rsidP="003A173D">
            <w:pPr>
              <w:pStyle w:val="Subtitle"/>
              <w:spacing w:before="120" w:after="120"/>
              <w:rPr>
                <w:i/>
                <w:lang w:val="en-CA"/>
              </w:rPr>
            </w:pPr>
            <w:r>
              <w:rPr>
                <w:i/>
                <w:noProof/>
              </w:rPr>
              <w:drawing>
                <wp:inline distT="0" distB="0" distL="0" distR="0" wp14:anchorId="375FD27A" wp14:editId="4E9D9430">
                  <wp:extent cx="2039112"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cpa_can_sig_rgb.jpg"/>
                          <pic:cNvPicPr/>
                        </pic:nvPicPr>
                        <pic:blipFill>
                          <a:blip r:embed="rId9">
                            <a:extLst>
                              <a:ext uri="{28A0092B-C50C-407E-A947-70E740481C1C}">
                                <a14:useLocalDpi xmlns:a14="http://schemas.microsoft.com/office/drawing/2010/main" val="0"/>
                              </a:ext>
                            </a:extLst>
                          </a:blip>
                          <a:stretch>
                            <a:fillRect/>
                          </a:stretch>
                        </pic:blipFill>
                        <pic:spPr>
                          <a:xfrm>
                            <a:off x="0" y="0"/>
                            <a:ext cx="2039112" cy="914400"/>
                          </a:xfrm>
                          <a:prstGeom prst="rect">
                            <a:avLst/>
                          </a:prstGeom>
                        </pic:spPr>
                      </pic:pic>
                    </a:graphicData>
                  </a:graphic>
                </wp:inline>
              </w:drawing>
            </w:r>
          </w:p>
        </w:tc>
        <w:tc>
          <w:tcPr>
            <w:tcW w:w="4518" w:type="dxa"/>
          </w:tcPr>
          <w:p w14:paraId="7A01D108" w14:textId="77777777" w:rsidR="00014E9F" w:rsidRDefault="00014E9F" w:rsidP="003A173D">
            <w:pPr>
              <w:pStyle w:val="Subtitle"/>
              <w:spacing w:before="120" w:after="120"/>
              <w:rPr>
                <w:i/>
                <w:lang w:val="en-CA"/>
              </w:rPr>
            </w:pPr>
          </w:p>
          <w:p w14:paraId="7D50C73B" w14:textId="77777777" w:rsidR="003A173D" w:rsidRDefault="003A173D" w:rsidP="003A173D">
            <w:pPr>
              <w:pStyle w:val="Subtitle"/>
              <w:spacing w:before="120" w:after="120"/>
              <w:rPr>
                <w:i/>
                <w:lang w:val="en-CA"/>
              </w:rPr>
            </w:pPr>
            <w:r>
              <w:rPr>
                <w:i/>
                <w:noProof/>
              </w:rPr>
              <w:drawing>
                <wp:inline distT="0" distB="0" distL="0" distR="0" wp14:anchorId="6C05FA17" wp14:editId="1DC0823B">
                  <wp:extent cx="2542032"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B_CCRC_logo+words_left_centre (2).jpg"/>
                          <pic:cNvPicPr/>
                        </pic:nvPicPr>
                        <pic:blipFill>
                          <a:blip r:embed="rId10">
                            <a:extLst>
                              <a:ext uri="{28A0092B-C50C-407E-A947-70E740481C1C}">
                                <a14:useLocalDpi xmlns:a14="http://schemas.microsoft.com/office/drawing/2010/main" val="0"/>
                              </a:ext>
                            </a:extLst>
                          </a:blip>
                          <a:stretch>
                            <a:fillRect/>
                          </a:stretch>
                        </pic:blipFill>
                        <pic:spPr>
                          <a:xfrm>
                            <a:off x="0" y="0"/>
                            <a:ext cx="2542032" cy="548640"/>
                          </a:xfrm>
                          <a:prstGeom prst="rect">
                            <a:avLst/>
                          </a:prstGeom>
                        </pic:spPr>
                      </pic:pic>
                    </a:graphicData>
                  </a:graphic>
                </wp:inline>
              </w:drawing>
            </w:r>
          </w:p>
          <w:p w14:paraId="76E36984" w14:textId="77777777" w:rsidR="009D1D4C" w:rsidRPr="009D1D4C" w:rsidRDefault="009D1D4C" w:rsidP="009D1D4C">
            <w:pPr>
              <w:rPr>
                <w:sz w:val="16"/>
                <w:szCs w:val="16"/>
                <w:lang w:val="en-CA"/>
              </w:rPr>
            </w:pPr>
          </w:p>
          <w:p w14:paraId="0CFC860D" w14:textId="543C795C" w:rsidR="003A173D" w:rsidRPr="003A173D" w:rsidRDefault="009D1D4C" w:rsidP="009D1D4C">
            <w:pPr>
              <w:jc w:val="center"/>
              <w:rPr>
                <w:lang w:val="en-CA"/>
              </w:rPr>
            </w:pPr>
            <w:r>
              <w:rPr>
                <w:noProof/>
              </w:rPr>
              <w:drawing>
                <wp:inline distT="0" distB="0" distL="0" distR="0" wp14:anchorId="2F08A812" wp14:editId="640D1541">
                  <wp:extent cx="2587752" cy="457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D_logo_RGB.jpg"/>
                          <pic:cNvPicPr/>
                        </pic:nvPicPr>
                        <pic:blipFill>
                          <a:blip r:embed="rId11">
                            <a:extLst>
                              <a:ext uri="{28A0092B-C50C-407E-A947-70E740481C1C}">
                                <a14:useLocalDpi xmlns:a14="http://schemas.microsoft.com/office/drawing/2010/main" val="0"/>
                              </a:ext>
                            </a:extLst>
                          </a:blip>
                          <a:stretch>
                            <a:fillRect/>
                          </a:stretch>
                        </pic:blipFill>
                        <pic:spPr>
                          <a:xfrm>
                            <a:off x="0" y="0"/>
                            <a:ext cx="2587752" cy="457200"/>
                          </a:xfrm>
                          <a:prstGeom prst="rect">
                            <a:avLst/>
                          </a:prstGeom>
                        </pic:spPr>
                      </pic:pic>
                    </a:graphicData>
                  </a:graphic>
                </wp:inline>
              </w:drawing>
            </w:r>
          </w:p>
        </w:tc>
      </w:tr>
    </w:tbl>
    <w:p w14:paraId="1C9553D2" w14:textId="77777777" w:rsidR="00A42EBA" w:rsidRDefault="00A42EBA" w:rsidP="003A173D">
      <w:pPr>
        <w:pStyle w:val="Subtitle"/>
        <w:spacing w:before="120" w:after="120"/>
        <w:rPr>
          <w:i/>
          <w:lang w:val="en-CA"/>
        </w:rPr>
      </w:pPr>
    </w:p>
    <w:p w14:paraId="0D53DE19" w14:textId="77777777" w:rsidR="009D1D4C" w:rsidRDefault="009D1D4C" w:rsidP="009D1D4C">
      <w:pPr>
        <w:rPr>
          <w:lang w:val="en-CA"/>
        </w:rPr>
      </w:pPr>
    </w:p>
    <w:p w14:paraId="657C2332" w14:textId="77777777" w:rsidR="009D1D4C" w:rsidRPr="009D1D4C" w:rsidRDefault="009D1D4C" w:rsidP="009D1D4C">
      <w:pPr>
        <w:rPr>
          <w:lang w:val="en-CA"/>
        </w:rPr>
      </w:pPr>
    </w:p>
    <w:p w14:paraId="27BD516B" w14:textId="3B9C01C3" w:rsidR="00B37212" w:rsidRPr="00C5369F" w:rsidRDefault="009360DC" w:rsidP="00326918">
      <w:pPr>
        <w:pStyle w:val="Title"/>
        <w:ind w:left="720"/>
        <w:jc w:val="left"/>
        <w:rPr>
          <w:lang w:val="en-CA"/>
        </w:rPr>
      </w:pPr>
      <w:r w:rsidRPr="00C5369F">
        <w:rPr>
          <w:lang w:val="en-CA"/>
        </w:rPr>
        <w:t xml:space="preserve">Annual Assessment of </w:t>
      </w:r>
      <w:r w:rsidR="009D1D4C">
        <w:rPr>
          <w:lang w:val="en-CA"/>
        </w:rPr>
        <w:t xml:space="preserve">                       </w:t>
      </w:r>
      <w:r w:rsidRPr="00C5369F">
        <w:rPr>
          <w:lang w:val="en-CA"/>
        </w:rPr>
        <w:t>the External Auditor</w:t>
      </w:r>
    </w:p>
    <w:p w14:paraId="24E93D34" w14:textId="00681012" w:rsidR="009360DC" w:rsidRDefault="00C812FA" w:rsidP="00326918">
      <w:pPr>
        <w:pStyle w:val="Subtitle"/>
        <w:spacing w:before="120" w:after="120"/>
        <w:ind w:left="720"/>
        <w:rPr>
          <w:lang w:val="en-CA"/>
        </w:rPr>
      </w:pPr>
      <w:r w:rsidRPr="00C5369F">
        <w:rPr>
          <w:lang w:val="en-CA"/>
        </w:rPr>
        <w:t xml:space="preserve">Tool </w:t>
      </w:r>
      <w:r w:rsidR="00B37212" w:rsidRPr="00C5369F">
        <w:rPr>
          <w:lang w:val="en-CA"/>
        </w:rPr>
        <w:t>for Audit Committees</w:t>
      </w:r>
    </w:p>
    <w:p w14:paraId="79F0BDE2" w14:textId="0947213F" w:rsidR="00326918" w:rsidRDefault="00300888" w:rsidP="004B67A9">
      <w:pPr>
        <w:pStyle w:val="Heading1"/>
        <w:spacing w:before="120"/>
        <w:ind w:left="720"/>
        <w:rPr>
          <w:b w:val="0"/>
          <w:lang w:val="en-CA"/>
        </w:rPr>
      </w:pPr>
      <w:r>
        <w:rPr>
          <w:b w:val="0"/>
          <w:lang w:val="en-CA"/>
        </w:rPr>
        <w:t>January</w:t>
      </w:r>
      <w:bookmarkStart w:id="0" w:name="_GoBack"/>
      <w:bookmarkEnd w:id="0"/>
      <w:r w:rsidR="004B67A9" w:rsidRPr="004B67A9">
        <w:rPr>
          <w:b w:val="0"/>
          <w:lang w:val="en-CA"/>
        </w:rPr>
        <w:t xml:space="preserve"> 2014</w:t>
      </w:r>
    </w:p>
    <w:p w14:paraId="21E5CE27" w14:textId="77777777" w:rsidR="004B67A9" w:rsidRDefault="004B67A9" w:rsidP="004B67A9">
      <w:pPr>
        <w:rPr>
          <w:lang w:val="en-CA"/>
        </w:rPr>
      </w:pPr>
    </w:p>
    <w:p w14:paraId="23B17087" w14:textId="7F5EE54F" w:rsidR="00326918" w:rsidRPr="004B67A9" w:rsidRDefault="004B67A9" w:rsidP="004B67A9">
      <w:pPr>
        <w:pStyle w:val="Heading2"/>
        <w:ind w:left="720"/>
        <w:rPr>
          <w:b w:val="0"/>
          <w:sz w:val="32"/>
          <w:szCs w:val="32"/>
          <w:lang w:val="en-CA"/>
        </w:rPr>
      </w:pPr>
      <w:r w:rsidRPr="004B67A9">
        <w:rPr>
          <w:b w:val="0"/>
          <w:sz w:val="32"/>
          <w:szCs w:val="32"/>
          <w:lang w:val="en-CA"/>
        </w:rPr>
        <w:t>Adaptable Word Format</w:t>
      </w:r>
    </w:p>
    <w:p w14:paraId="639C576B" w14:textId="55AC6CD8" w:rsidR="004B67A9" w:rsidRPr="007866FE" w:rsidRDefault="003F29E4" w:rsidP="007866FE">
      <w:pPr>
        <w:pStyle w:val="Heading4"/>
        <w:ind w:left="720"/>
        <w:rPr>
          <w:sz w:val="16"/>
          <w:szCs w:val="16"/>
          <w:lang w:val="en-CA"/>
        </w:rPr>
      </w:pPr>
      <w:r w:rsidRPr="007866FE">
        <w:rPr>
          <w:sz w:val="16"/>
          <w:szCs w:val="16"/>
          <w:lang w:val="en-CA"/>
        </w:rPr>
        <w:t xml:space="preserve">*Note: </w:t>
      </w:r>
      <w:r w:rsidR="007866FE" w:rsidRPr="007866FE">
        <w:rPr>
          <w:sz w:val="16"/>
          <w:szCs w:val="16"/>
          <w:lang w:val="en-CA"/>
        </w:rPr>
        <w:t xml:space="preserve">Users of this document have the ability to edit Sections 1 through </w:t>
      </w:r>
      <w:r w:rsidR="008A27F7">
        <w:rPr>
          <w:sz w:val="16"/>
          <w:szCs w:val="16"/>
          <w:lang w:val="en-CA"/>
        </w:rPr>
        <w:t>4</w:t>
      </w:r>
      <w:r w:rsidR="007866FE" w:rsidRPr="007866FE">
        <w:rPr>
          <w:sz w:val="16"/>
          <w:szCs w:val="16"/>
          <w:lang w:val="en-CA"/>
        </w:rPr>
        <w:t xml:space="preserve">. The introduction and notes sections are protected from editing. If </w:t>
      </w:r>
      <w:r w:rsidR="007866FE">
        <w:rPr>
          <w:sz w:val="16"/>
          <w:szCs w:val="16"/>
          <w:lang w:val="en-CA"/>
        </w:rPr>
        <w:t>you receive this document outside of downloading it from our website (i.e.</w:t>
      </w:r>
      <w:r w:rsidR="008A27F7">
        <w:rPr>
          <w:sz w:val="16"/>
          <w:szCs w:val="16"/>
          <w:lang w:val="en-CA"/>
        </w:rPr>
        <w:t xml:space="preserve">, shared by a colleague) please </w:t>
      </w:r>
      <w:r w:rsidR="007866FE" w:rsidRPr="007866FE">
        <w:rPr>
          <w:sz w:val="16"/>
          <w:szCs w:val="16"/>
          <w:lang w:val="en-CA"/>
        </w:rPr>
        <w:t xml:space="preserve">be aware </w:t>
      </w:r>
      <w:r w:rsidR="00135075">
        <w:rPr>
          <w:sz w:val="16"/>
          <w:szCs w:val="16"/>
          <w:lang w:val="en-CA"/>
        </w:rPr>
        <w:t>some</w:t>
      </w:r>
      <w:r w:rsidR="007866FE" w:rsidRPr="007866FE">
        <w:rPr>
          <w:sz w:val="16"/>
          <w:szCs w:val="16"/>
          <w:lang w:val="en-CA"/>
        </w:rPr>
        <w:t xml:space="preserve"> sections may have been edited. You can also download a PDF version</w:t>
      </w:r>
      <w:r w:rsidR="007866FE">
        <w:rPr>
          <w:sz w:val="16"/>
          <w:szCs w:val="16"/>
          <w:lang w:val="en-CA"/>
        </w:rPr>
        <w:t xml:space="preserve"> </w:t>
      </w:r>
      <w:r w:rsidR="007866FE" w:rsidRPr="007866FE">
        <w:rPr>
          <w:sz w:val="16"/>
          <w:szCs w:val="16"/>
          <w:lang w:val="en-CA"/>
        </w:rPr>
        <w:t xml:space="preserve">of </w:t>
      </w:r>
      <w:r w:rsidR="00135075">
        <w:rPr>
          <w:sz w:val="16"/>
          <w:szCs w:val="16"/>
          <w:lang w:val="en-CA"/>
        </w:rPr>
        <w:t>the originally published</w:t>
      </w:r>
      <w:r w:rsidR="007866FE" w:rsidRPr="007866FE">
        <w:rPr>
          <w:sz w:val="16"/>
          <w:szCs w:val="16"/>
          <w:lang w:val="en-CA"/>
        </w:rPr>
        <w:t xml:space="preserve"> at: </w:t>
      </w:r>
      <w:hyperlink r:id="rId12" w:history="1">
        <w:r w:rsidR="007866FE" w:rsidRPr="007866FE">
          <w:rPr>
            <w:rStyle w:val="Hyperlink"/>
            <w:sz w:val="16"/>
            <w:szCs w:val="16"/>
            <w:lang w:val="en-CA"/>
          </w:rPr>
          <w:t>cpacanada.ca/enhancingauditquality</w:t>
        </w:r>
      </w:hyperlink>
      <w:r w:rsidR="007866FE" w:rsidRPr="007866FE">
        <w:rPr>
          <w:sz w:val="16"/>
          <w:szCs w:val="16"/>
          <w:lang w:val="en-CA"/>
        </w:rPr>
        <w:t xml:space="preserve">. </w:t>
      </w:r>
    </w:p>
    <w:p w14:paraId="7FD28606" w14:textId="77777777" w:rsidR="004B67A9" w:rsidRDefault="004B67A9" w:rsidP="004B67A9">
      <w:pPr>
        <w:pStyle w:val="Heading5"/>
        <w:rPr>
          <w:lang w:val="en-CA"/>
        </w:rPr>
      </w:pPr>
    </w:p>
    <w:p w14:paraId="423A88B6" w14:textId="77777777" w:rsidR="004B67A9" w:rsidRDefault="004B67A9" w:rsidP="004B67A9">
      <w:pPr>
        <w:pStyle w:val="Heading5"/>
        <w:rPr>
          <w:lang w:val="en-CA"/>
        </w:rPr>
      </w:pPr>
    </w:p>
    <w:p w14:paraId="5A9B8688" w14:textId="77777777" w:rsidR="004B67A9" w:rsidRDefault="004B67A9" w:rsidP="004B67A9">
      <w:pPr>
        <w:pStyle w:val="Heading5"/>
        <w:rPr>
          <w:lang w:val="en-CA"/>
        </w:rPr>
      </w:pPr>
    </w:p>
    <w:p w14:paraId="1F391C3D" w14:textId="77777777" w:rsidR="0031351F" w:rsidRDefault="0031351F" w:rsidP="004B67A9">
      <w:pPr>
        <w:pStyle w:val="Heading5"/>
        <w:rPr>
          <w:lang w:val="en-CA"/>
        </w:rPr>
      </w:pPr>
    </w:p>
    <w:p w14:paraId="6CFD19F6" w14:textId="77777777" w:rsidR="0031351F" w:rsidRDefault="0031351F" w:rsidP="004B67A9">
      <w:pPr>
        <w:pStyle w:val="Heading5"/>
        <w:rPr>
          <w:lang w:val="en-CA"/>
        </w:rPr>
      </w:pPr>
    </w:p>
    <w:p w14:paraId="62BCD277" w14:textId="77777777" w:rsidR="008A27F7" w:rsidRPr="008A27F7" w:rsidRDefault="008A27F7" w:rsidP="008A27F7">
      <w:pPr>
        <w:rPr>
          <w:lang w:val="en-CA"/>
        </w:rPr>
      </w:pPr>
    </w:p>
    <w:p w14:paraId="3D629149" w14:textId="67E1E359" w:rsidR="00493668" w:rsidRDefault="00493668" w:rsidP="00522B8F">
      <w:pPr>
        <w:pStyle w:val="Heading5"/>
        <w:ind w:left="720"/>
        <w:rPr>
          <w:lang w:val="en-CA"/>
        </w:rPr>
        <w:sectPr w:rsidR="00493668" w:rsidSect="006549B3">
          <w:headerReference w:type="even" r:id="rId13"/>
          <w:headerReference w:type="default" r:id="rId14"/>
          <w:footerReference w:type="default" r:id="rId15"/>
          <w:headerReference w:type="first" r:id="rId16"/>
          <w:pgSz w:w="12240" w:h="15840" w:code="1"/>
          <w:pgMar w:top="1440" w:right="1440" w:bottom="1440" w:left="1440" w:header="720" w:footer="720" w:gutter="0"/>
          <w:cols w:space="720"/>
          <w:titlePg/>
          <w:docGrid w:linePitch="360"/>
        </w:sectPr>
      </w:pPr>
    </w:p>
    <w:p w14:paraId="55DB7D88" w14:textId="77777777" w:rsidR="00521832" w:rsidRPr="009A5352" w:rsidRDefault="00521832" w:rsidP="0096530E">
      <w:pPr>
        <w:pStyle w:val="Heading1"/>
        <w:spacing w:before="120"/>
        <w:rPr>
          <w:lang w:val="en-CA"/>
        </w:rPr>
      </w:pPr>
      <w:bookmarkStart w:id="1" w:name="_Toc376420580"/>
      <w:r w:rsidRPr="009A5352">
        <w:rPr>
          <w:lang w:val="en-CA"/>
        </w:rPr>
        <w:lastRenderedPageBreak/>
        <w:t>Introduction</w:t>
      </w:r>
      <w:bookmarkEnd w:id="1"/>
    </w:p>
    <w:p w14:paraId="667DA971" w14:textId="77777777" w:rsidR="00360BE9" w:rsidRDefault="0081002D" w:rsidP="006B4A57">
      <w:pPr>
        <w:spacing w:before="240"/>
        <w:rPr>
          <w:lang w:val="en-CA"/>
        </w:rPr>
      </w:pPr>
      <w:r w:rsidRPr="00360BE9">
        <w:rPr>
          <w:lang w:val="en-CA"/>
        </w:rPr>
        <w:t>A key oversight activity of audit committees is annually assessing the effectiveness of the external auditor. This</w:t>
      </w:r>
      <w:r w:rsidRPr="009A5352">
        <w:rPr>
          <w:lang w:val="en-CA"/>
        </w:rPr>
        <w:t xml:space="preserve"> annual assessment </w:t>
      </w:r>
      <w:r>
        <w:rPr>
          <w:lang w:val="en-CA"/>
        </w:rPr>
        <w:t>helps</w:t>
      </w:r>
      <w:r w:rsidRPr="009A5352">
        <w:rPr>
          <w:lang w:val="en-CA"/>
        </w:rPr>
        <w:t xml:space="preserve"> audit committees </w:t>
      </w:r>
      <w:r>
        <w:rPr>
          <w:lang w:val="en-CA"/>
        </w:rPr>
        <w:t>meet</w:t>
      </w:r>
      <w:r w:rsidRPr="009A5352">
        <w:rPr>
          <w:lang w:val="en-CA"/>
        </w:rPr>
        <w:t xml:space="preserve"> their responsibility to make an informed recommendation to the board on whether or not the external audit firm should be put forward in the proxy material for reappointment at the annual general meeting.</w:t>
      </w:r>
      <w:r>
        <w:rPr>
          <w:lang w:val="en-CA"/>
        </w:rPr>
        <w:t xml:space="preserve"> </w:t>
      </w:r>
    </w:p>
    <w:p w14:paraId="51B0A6CF" w14:textId="7E087E6F" w:rsidR="005704B5" w:rsidRPr="006B4A57" w:rsidRDefault="002047F1" w:rsidP="006B4A57">
      <w:pPr>
        <w:rPr>
          <w:i/>
          <w:lang w:val="en-CA"/>
        </w:rPr>
      </w:pPr>
      <w:r w:rsidRPr="009A5352">
        <w:rPr>
          <w:lang w:val="en-CA"/>
        </w:rPr>
        <w:t xml:space="preserve">The annual assessment tool </w:t>
      </w:r>
      <w:r w:rsidR="00072FE5">
        <w:rPr>
          <w:lang w:val="en-CA"/>
        </w:rPr>
        <w:t xml:space="preserve">in this publication </w:t>
      </w:r>
      <w:r w:rsidR="0032168C">
        <w:rPr>
          <w:lang w:val="en-CA"/>
        </w:rPr>
        <w:t>is intended to be used in years when the audit committee is not conducting a comprehensive review of the external auditor. When the audit committee is conducting a comprehensive review of the external auditor, the annual assessment in that year is conducted as part of the comprehensive review</w:t>
      </w:r>
      <w:r w:rsidR="0081652E">
        <w:rPr>
          <w:lang w:val="en-CA"/>
        </w:rPr>
        <w:t>,</w:t>
      </w:r>
      <w:r w:rsidR="0032168C">
        <w:rPr>
          <w:lang w:val="en-CA"/>
        </w:rPr>
        <w:t xml:space="preserve"> using the tool contained in</w:t>
      </w:r>
      <w:r w:rsidR="005704B5">
        <w:rPr>
          <w:lang w:val="en-CA"/>
        </w:rPr>
        <w:t xml:space="preserve"> the companion publication</w:t>
      </w:r>
      <w:r w:rsidR="0032168C">
        <w:rPr>
          <w:lang w:val="en-CA"/>
        </w:rPr>
        <w:t xml:space="preserve"> </w:t>
      </w:r>
      <w:hyperlink r:id="rId17" w:history="1">
        <w:r w:rsidR="0032168C" w:rsidRPr="006B4A57">
          <w:rPr>
            <w:rStyle w:val="Hyperlink"/>
            <w:i/>
          </w:rPr>
          <w:t>Periodic Comprehensive Review of the External Aud</w:t>
        </w:r>
        <w:r w:rsidR="006B4A57" w:rsidRPr="006B4A57">
          <w:rPr>
            <w:rStyle w:val="Hyperlink"/>
            <w:i/>
          </w:rPr>
          <w:t>itor –Tool for Audit Committees</w:t>
        </w:r>
      </w:hyperlink>
      <w:r w:rsidR="006B4A57">
        <w:rPr>
          <w:i/>
        </w:rPr>
        <w:t>.</w:t>
      </w:r>
      <w:r w:rsidR="0032168C" w:rsidRPr="006B4A57">
        <w:rPr>
          <w:i/>
          <w:lang w:val="en-CA"/>
        </w:rPr>
        <w:t xml:space="preserve"> </w:t>
      </w:r>
    </w:p>
    <w:p w14:paraId="523D9F30" w14:textId="00FC33A3" w:rsidR="00AA3C48" w:rsidRPr="009A5352" w:rsidRDefault="0032168C" w:rsidP="006B4A57">
      <w:pPr>
        <w:rPr>
          <w:lang w:val="en-CA"/>
        </w:rPr>
      </w:pPr>
      <w:r>
        <w:rPr>
          <w:lang w:val="en-CA"/>
        </w:rPr>
        <w:t xml:space="preserve">The annual assessment tool </w:t>
      </w:r>
      <w:r w:rsidR="005704B5">
        <w:rPr>
          <w:lang w:val="en-CA"/>
        </w:rPr>
        <w:t>i</w:t>
      </w:r>
      <w:r w:rsidR="00360BE9" w:rsidRPr="009A5352">
        <w:rPr>
          <w:lang w:val="en-CA"/>
        </w:rPr>
        <w:t>dentif</w:t>
      </w:r>
      <w:r w:rsidR="00360BE9">
        <w:rPr>
          <w:lang w:val="en-CA"/>
        </w:rPr>
        <w:t>ies</w:t>
      </w:r>
      <w:r w:rsidR="00360BE9" w:rsidRPr="009A5352">
        <w:rPr>
          <w:lang w:val="en-CA"/>
        </w:rPr>
        <w:t xml:space="preserve"> </w:t>
      </w:r>
      <w:r w:rsidR="002047F1" w:rsidRPr="009A5352">
        <w:rPr>
          <w:lang w:val="en-CA"/>
        </w:rPr>
        <w:t xml:space="preserve">three key </w:t>
      </w:r>
      <w:r w:rsidR="00CA2BA8" w:rsidRPr="009A5352">
        <w:rPr>
          <w:lang w:val="en-CA"/>
        </w:rPr>
        <w:t>factors</w:t>
      </w:r>
      <w:r w:rsidR="002047F1" w:rsidRPr="009A5352">
        <w:rPr>
          <w:lang w:val="en-CA"/>
        </w:rPr>
        <w:t xml:space="preserve"> of audit quality for the audit committee to consider and assess</w:t>
      </w:r>
      <w:r w:rsidR="00A200CA" w:rsidRPr="009A5352">
        <w:rPr>
          <w:lang w:val="en-CA"/>
        </w:rPr>
        <w:t>:</w:t>
      </w:r>
    </w:p>
    <w:p w14:paraId="2110DF70" w14:textId="5FF51172" w:rsidR="00A200CA" w:rsidRPr="009A5352" w:rsidRDefault="00A200CA" w:rsidP="00E36F9D">
      <w:pPr>
        <w:pStyle w:val="Bullet1Indented"/>
        <w:numPr>
          <w:ilvl w:val="0"/>
          <w:numId w:val="24"/>
        </w:numPr>
        <w:jc w:val="left"/>
        <w:rPr>
          <w:lang w:val="en-CA"/>
        </w:rPr>
      </w:pPr>
      <w:r w:rsidRPr="009A5352">
        <w:rPr>
          <w:i/>
          <w:lang w:val="en-CA"/>
        </w:rPr>
        <w:t>Independence, objectivity and professional skepticism</w:t>
      </w:r>
      <w:r w:rsidRPr="009A5352">
        <w:rPr>
          <w:lang w:val="en-CA"/>
        </w:rPr>
        <w:t xml:space="preserve"> </w:t>
      </w:r>
      <w:r w:rsidR="00B22D84">
        <w:rPr>
          <w:lang w:val="en-CA"/>
        </w:rPr>
        <w:t>– Do</w:t>
      </w:r>
      <w:r w:rsidR="00B22D84" w:rsidRPr="009A5352">
        <w:rPr>
          <w:lang w:val="en-CA"/>
        </w:rPr>
        <w:t xml:space="preserve"> </w:t>
      </w:r>
      <w:r w:rsidRPr="009A5352">
        <w:rPr>
          <w:lang w:val="en-CA"/>
        </w:rPr>
        <w:t>the auditor</w:t>
      </w:r>
      <w:r w:rsidR="00B22D84">
        <w:rPr>
          <w:lang w:val="en-CA"/>
        </w:rPr>
        <w:t>s</w:t>
      </w:r>
      <w:r w:rsidRPr="009A5352">
        <w:rPr>
          <w:lang w:val="en-CA"/>
        </w:rPr>
        <w:t xml:space="preserve"> approach</w:t>
      </w:r>
      <w:r w:rsidR="00B22D84">
        <w:rPr>
          <w:lang w:val="en-CA"/>
        </w:rPr>
        <w:t xml:space="preserve"> their</w:t>
      </w:r>
      <w:r w:rsidRPr="009A5352">
        <w:rPr>
          <w:lang w:val="en-CA"/>
        </w:rPr>
        <w:t xml:space="preserve"> work with objectiv</w:t>
      </w:r>
      <w:r w:rsidR="00B22D84">
        <w:rPr>
          <w:lang w:val="en-CA"/>
        </w:rPr>
        <w:t>ity</w:t>
      </w:r>
      <w:r w:rsidRPr="009A5352">
        <w:rPr>
          <w:lang w:val="en-CA"/>
        </w:rPr>
        <w:t xml:space="preserve"> to ensure they appropriately question and challenge </w:t>
      </w:r>
      <w:r w:rsidR="007D450D">
        <w:rPr>
          <w:lang w:val="en-CA"/>
        </w:rPr>
        <w:t>management’s</w:t>
      </w:r>
      <w:r w:rsidR="007D450D" w:rsidRPr="009A5352">
        <w:rPr>
          <w:lang w:val="en-CA"/>
        </w:rPr>
        <w:t xml:space="preserve"> </w:t>
      </w:r>
      <w:r w:rsidRPr="009A5352">
        <w:rPr>
          <w:lang w:val="en-CA"/>
        </w:rPr>
        <w:t>assertions in preparing the financial statements?</w:t>
      </w:r>
    </w:p>
    <w:p w14:paraId="1F588DDA" w14:textId="5D16BC60" w:rsidR="00A200CA" w:rsidRPr="009A5352" w:rsidRDefault="00A200CA" w:rsidP="00E36F9D">
      <w:pPr>
        <w:pStyle w:val="Bullet1Indented"/>
        <w:numPr>
          <w:ilvl w:val="0"/>
          <w:numId w:val="24"/>
        </w:numPr>
        <w:jc w:val="left"/>
        <w:rPr>
          <w:lang w:val="en-CA"/>
        </w:rPr>
      </w:pPr>
      <w:r w:rsidRPr="009A5352">
        <w:rPr>
          <w:i/>
          <w:lang w:val="en-CA"/>
        </w:rPr>
        <w:t>Quality of the engagement team</w:t>
      </w:r>
      <w:r w:rsidRPr="009A5352">
        <w:rPr>
          <w:lang w:val="en-CA"/>
        </w:rPr>
        <w:t xml:space="preserve"> </w:t>
      </w:r>
      <w:r w:rsidR="007D450D">
        <w:rPr>
          <w:lang w:val="en-CA"/>
        </w:rPr>
        <w:t xml:space="preserve">– </w:t>
      </w:r>
      <w:r w:rsidRPr="009A5352">
        <w:rPr>
          <w:lang w:val="en-CA"/>
        </w:rPr>
        <w:t xml:space="preserve">Does the audit firm </w:t>
      </w:r>
      <w:r w:rsidR="007D450D">
        <w:rPr>
          <w:lang w:val="en-CA"/>
        </w:rPr>
        <w:t xml:space="preserve">put forward </w:t>
      </w:r>
      <w:r w:rsidRPr="009A5352">
        <w:rPr>
          <w:lang w:val="en-CA"/>
        </w:rPr>
        <w:t xml:space="preserve">team members </w:t>
      </w:r>
      <w:r w:rsidR="007D450D">
        <w:rPr>
          <w:lang w:val="en-CA"/>
        </w:rPr>
        <w:t>wit</w:t>
      </w:r>
      <w:r w:rsidR="009E0F67">
        <w:rPr>
          <w:lang w:val="en-CA"/>
        </w:rPr>
        <w:t>h t</w:t>
      </w:r>
      <w:r w:rsidR="007D450D">
        <w:rPr>
          <w:lang w:val="en-CA"/>
        </w:rPr>
        <w:t>h</w:t>
      </w:r>
      <w:r w:rsidRPr="009A5352">
        <w:rPr>
          <w:lang w:val="en-CA"/>
        </w:rPr>
        <w:t>e appropriate industry and technical skills to carry out an effective audit?</w:t>
      </w:r>
    </w:p>
    <w:p w14:paraId="2346A695" w14:textId="75D6DE4D" w:rsidR="00A200CA" w:rsidRPr="009A5352" w:rsidRDefault="00A200CA" w:rsidP="00E36F9D">
      <w:pPr>
        <w:pStyle w:val="Bullet1Indented"/>
        <w:numPr>
          <w:ilvl w:val="0"/>
          <w:numId w:val="24"/>
        </w:numPr>
        <w:jc w:val="left"/>
        <w:rPr>
          <w:lang w:val="en-CA"/>
        </w:rPr>
      </w:pPr>
      <w:r w:rsidRPr="009A5352">
        <w:rPr>
          <w:i/>
          <w:lang w:val="en-CA"/>
        </w:rPr>
        <w:t xml:space="preserve">Quality of communications and interactions with the external auditor </w:t>
      </w:r>
      <w:r w:rsidR="007D450D">
        <w:rPr>
          <w:i/>
          <w:lang w:val="en-CA"/>
        </w:rPr>
        <w:t xml:space="preserve">– </w:t>
      </w:r>
      <w:r w:rsidRPr="009A5352">
        <w:rPr>
          <w:lang w:val="en-CA"/>
        </w:rPr>
        <w:t>Are the communications with the external auditor (written and oral) clear</w:t>
      </w:r>
      <w:r w:rsidR="007D450D">
        <w:rPr>
          <w:lang w:val="en-CA"/>
        </w:rPr>
        <w:t xml:space="preserve">, </w:t>
      </w:r>
      <w:r w:rsidRPr="009A5352">
        <w:rPr>
          <w:lang w:val="en-CA"/>
        </w:rPr>
        <w:t xml:space="preserve">concise and </w:t>
      </w:r>
      <w:r w:rsidR="007D450D">
        <w:rPr>
          <w:lang w:val="en-CA"/>
        </w:rPr>
        <w:t>free of</w:t>
      </w:r>
      <w:r w:rsidR="007D450D" w:rsidRPr="009A5352">
        <w:rPr>
          <w:lang w:val="en-CA"/>
        </w:rPr>
        <w:t xml:space="preserve"> </w:t>
      </w:r>
      <w:r w:rsidRPr="009A5352">
        <w:rPr>
          <w:lang w:val="en-CA"/>
        </w:rPr>
        <w:t>boilerplate</w:t>
      </w:r>
      <w:r w:rsidR="007D450D">
        <w:rPr>
          <w:lang w:val="en-CA"/>
        </w:rPr>
        <w:t xml:space="preserve"> language</w:t>
      </w:r>
      <w:r w:rsidRPr="009A5352">
        <w:rPr>
          <w:lang w:val="en-CA"/>
        </w:rPr>
        <w:t>? Is the auditor open and frank, particular</w:t>
      </w:r>
      <w:r w:rsidR="007D450D">
        <w:rPr>
          <w:lang w:val="en-CA"/>
        </w:rPr>
        <w:t>ly</w:t>
      </w:r>
      <w:r w:rsidRPr="009A5352">
        <w:rPr>
          <w:lang w:val="en-CA"/>
        </w:rPr>
        <w:t xml:space="preserve"> in areas of significant judgments and estimates or when initial views differ from management?</w:t>
      </w:r>
    </w:p>
    <w:p w14:paraId="6871796B" w14:textId="30BA9025" w:rsidR="002047F1" w:rsidRPr="009A5352" w:rsidRDefault="002047F1" w:rsidP="006B4A57">
      <w:pPr>
        <w:spacing w:before="240"/>
        <w:rPr>
          <w:lang w:val="en-CA"/>
        </w:rPr>
      </w:pPr>
      <w:r w:rsidRPr="009A5352">
        <w:rPr>
          <w:lang w:val="en-CA"/>
        </w:rPr>
        <w:t xml:space="preserve">Within each of these </w:t>
      </w:r>
      <w:r w:rsidR="00CA2BA8" w:rsidRPr="009A5352">
        <w:rPr>
          <w:lang w:val="en-CA"/>
        </w:rPr>
        <w:t>factors</w:t>
      </w:r>
      <w:r w:rsidR="007D450D">
        <w:rPr>
          <w:lang w:val="en-CA"/>
        </w:rPr>
        <w:t>,</w:t>
      </w:r>
      <w:r w:rsidRPr="009A5352">
        <w:rPr>
          <w:lang w:val="en-CA"/>
        </w:rPr>
        <w:t xml:space="preserve"> a number of sub</w:t>
      </w:r>
      <w:r w:rsidR="007D450D">
        <w:rPr>
          <w:lang w:val="en-CA"/>
        </w:rPr>
        <w:t>-</w:t>
      </w:r>
      <w:r w:rsidRPr="009A5352">
        <w:rPr>
          <w:lang w:val="en-CA"/>
        </w:rPr>
        <w:t xml:space="preserve">questions are listed </w:t>
      </w:r>
      <w:r w:rsidR="007D450D">
        <w:rPr>
          <w:lang w:val="en-CA"/>
        </w:rPr>
        <w:t>as</w:t>
      </w:r>
      <w:r w:rsidRPr="009A5352">
        <w:rPr>
          <w:lang w:val="en-CA"/>
        </w:rPr>
        <w:t xml:space="preserve"> possible indicators of audit quality. The audit committee </w:t>
      </w:r>
      <w:r w:rsidR="0081652E">
        <w:rPr>
          <w:lang w:val="en-CA"/>
        </w:rPr>
        <w:t>should</w:t>
      </w:r>
      <w:r w:rsidRPr="009A5352">
        <w:rPr>
          <w:lang w:val="en-CA"/>
        </w:rPr>
        <w:t xml:space="preserve"> determine which of these indicators are most relevant in their circumstances and what information is available to assist them in their assessment. </w:t>
      </w:r>
      <w:r w:rsidR="0019203A">
        <w:rPr>
          <w:lang w:val="en-CA"/>
        </w:rPr>
        <w:t>T</w:t>
      </w:r>
      <w:r w:rsidR="0019203A" w:rsidRPr="009A5352">
        <w:rPr>
          <w:lang w:val="en-CA"/>
        </w:rPr>
        <w:t xml:space="preserve">he </w:t>
      </w:r>
      <w:r w:rsidR="0019203A">
        <w:rPr>
          <w:lang w:val="en-CA"/>
        </w:rPr>
        <w:t xml:space="preserve">accompanying </w:t>
      </w:r>
      <w:r w:rsidR="0019203A" w:rsidRPr="009A5352">
        <w:rPr>
          <w:lang w:val="en-CA"/>
        </w:rPr>
        <w:t>notes</w:t>
      </w:r>
      <w:r w:rsidR="0019203A">
        <w:rPr>
          <w:lang w:val="en-CA"/>
        </w:rPr>
        <w:t xml:space="preserve"> provide</w:t>
      </w:r>
      <w:r w:rsidR="0019203A" w:rsidRPr="009A5352">
        <w:rPr>
          <w:lang w:val="en-CA"/>
        </w:rPr>
        <w:t xml:space="preserve"> more detail on the steps an audit committee may follow in conducting an annual assessment of the external auditor</w:t>
      </w:r>
      <w:r w:rsidR="0019203A">
        <w:rPr>
          <w:lang w:val="en-CA"/>
        </w:rPr>
        <w:t>,</w:t>
      </w:r>
      <w:r w:rsidR="0019203A" w:rsidRPr="009A5352">
        <w:rPr>
          <w:lang w:val="en-CA"/>
        </w:rPr>
        <w:t xml:space="preserve"> including factors to consider </w:t>
      </w:r>
      <w:r w:rsidR="0019203A">
        <w:rPr>
          <w:lang w:val="en-CA"/>
        </w:rPr>
        <w:t>at</w:t>
      </w:r>
      <w:r w:rsidR="0019203A" w:rsidRPr="009A5352">
        <w:rPr>
          <w:lang w:val="en-CA"/>
        </w:rPr>
        <w:t xml:space="preserve"> each step.</w:t>
      </w:r>
    </w:p>
    <w:p w14:paraId="6683C08C" w14:textId="51AAB998" w:rsidR="002047F1" w:rsidRPr="009A5352" w:rsidRDefault="002047F1" w:rsidP="006B4A57">
      <w:pPr>
        <w:rPr>
          <w:lang w:val="en-CA"/>
        </w:rPr>
      </w:pPr>
      <w:r w:rsidRPr="009A5352">
        <w:rPr>
          <w:lang w:val="en-CA"/>
        </w:rPr>
        <w:t>The annual assessment tool do</w:t>
      </w:r>
      <w:r w:rsidR="00360BE9">
        <w:rPr>
          <w:lang w:val="en-CA"/>
        </w:rPr>
        <w:t>es</w:t>
      </w:r>
      <w:r w:rsidRPr="009A5352">
        <w:rPr>
          <w:lang w:val="en-CA"/>
        </w:rPr>
        <w:t xml:space="preserve"> not require audit committees to come to an overall measure of audit quality. Rather, </w:t>
      </w:r>
      <w:r w:rsidR="00360BE9">
        <w:rPr>
          <w:lang w:val="en-CA"/>
        </w:rPr>
        <w:t>it</w:t>
      </w:r>
      <w:r w:rsidR="00360BE9" w:rsidRPr="009A5352">
        <w:rPr>
          <w:lang w:val="en-CA"/>
        </w:rPr>
        <w:t xml:space="preserve"> </w:t>
      </w:r>
      <w:r w:rsidR="007D450D">
        <w:rPr>
          <w:lang w:val="en-CA"/>
        </w:rPr>
        <w:t>help</w:t>
      </w:r>
      <w:r w:rsidR="00360BE9">
        <w:rPr>
          <w:lang w:val="en-CA"/>
        </w:rPr>
        <w:t>s</w:t>
      </w:r>
      <w:r w:rsidR="007D450D" w:rsidRPr="009A5352">
        <w:rPr>
          <w:lang w:val="en-CA"/>
        </w:rPr>
        <w:t xml:space="preserve"> </w:t>
      </w:r>
      <w:r w:rsidRPr="009A5352">
        <w:rPr>
          <w:lang w:val="en-CA"/>
        </w:rPr>
        <w:t xml:space="preserve">audit committees identify potential areas for improvement </w:t>
      </w:r>
      <w:r w:rsidR="007D450D">
        <w:rPr>
          <w:lang w:val="en-CA"/>
        </w:rPr>
        <w:t>for</w:t>
      </w:r>
      <w:r w:rsidR="007D450D" w:rsidRPr="009A5352">
        <w:rPr>
          <w:lang w:val="en-CA"/>
        </w:rPr>
        <w:t xml:space="preserve"> </w:t>
      </w:r>
      <w:r w:rsidRPr="009A5352">
        <w:rPr>
          <w:lang w:val="en-CA"/>
        </w:rPr>
        <w:t>the audit firm (a</w:t>
      </w:r>
      <w:r w:rsidR="007D450D">
        <w:rPr>
          <w:lang w:val="en-CA"/>
        </w:rPr>
        <w:t>nd</w:t>
      </w:r>
      <w:r w:rsidRPr="009A5352">
        <w:rPr>
          <w:lang w:val="en-CA"/>
        </w:rPr>
        <w:t xml:space="preserve"> </w:t>
      </w:r>
      <w:r w:rsidR="007D450D">
        <w:rPr>
          <w:lang w:val="en-CA"/>
        </w:rPr>
        <w:t>for</w:t>
      </w:r>
      <w:r w:rsidR="007D450D" w:rsidRPr="009A5352">
        <w:rPr>
          <w:lang w:val="en-CA"/>
        </w:rPr>
        <w:t xml:space="preserve"> </w:t>
      </w:r>
      <w:r w:rsidRPr="009A5352">
        <w:rPr>
          <w:lang w:val="en-CA"/>
        </w:rPr>
        <w:t xml:space="preserve">the audit committee’s own processes) and reach a final conclusion on whether the auditor should be reappointed or the audit </w:t>
      </w:r>
      <w:r w:rsidR="00716654">
        <w:rPr>
          <w:lang w:val="en-CA"/>
        </w:rPr>
        <w:t xml:space="preserve">should be put </w:t>
      </w:r>
      <w:r w:rsidRPr="009A5352">
        <w:rPr>
          <w:lang w:val="en-CA"/>
        </w:rPr>
        <w:t>out for tender.</w:t>
      </w:r>
    </w:p>
    <w:p w14:paraId="42B81E37" w14:textId="572448BC" w:rsidR="001F6456" w:rsidRPr="00FC48C6" w:rsidRDefault="00FC48C6" w:rsidP="006B4A57">
      <w:pPr>
        <w:rPr>
          <w:lang w:val="en-CA"/>
        </w:rPr>
      </w:pPr>
      <w:r>
        <w:rPr>
          <w:lang w:val="en-CA"/>
        </w:rPr>
        <w:t>Reference can also be made to the companion document</w:t>
      </w:r>
      <w:r w:rsidRPr="00FC48C6">
        <w:rPr>
          <w:i/>
          <w:lang w:val="en-CA"/>
        </w:rPr>
        <w:t xml:space="preserve"> </w:t>
      </w:r>
      <w:hyperlink r:id="rId18" w:history="1">
        <w:r w:rsidRPr="00673E74">
          <w:rPr>
            <w:rStyle w:val="Hyperlink"/>
            <w:i/>
            <w:lang w:val="en-CA"/>
          </w:rPr>
          <w:t>Oversight of the External Auditor – Guidance for Audit Committees</w:t>
        </w:r>
      </w:hyperlink>
      <w:permStart w:id="1241797832" w:edGrp="everyone"/>
      <w:permEnd w:id="1241797832"/>
      <w:r>
        <w:rPr>
          <w:i/>
          <w:lang w:val="en-CA"/>
        </w:rPr>
        <w:t xml:space="preserve"> </w:t>
      </w:r>
      <w:r w:rsidR="0019203A">
        <w:rPr>
          <w:lang w:val="en-CA"/>
        </w:rPr>
        <w:t xml:space="preserve">which </w:t>
      </w:r>
      <w:r w:rsidR="00571063">
        <w:rPr>
          <w:lang w:val="en-CA"/>
        </w:rPr>
        <w:t>summarizes activities that</w:t>
      </w:r>
      <w:r>
        <w:rPr>
          <w:lang w:val="en-CA"/>
        </w:rPr>
        <w:t xml:space="preserve"> </w:t>
      </w:r>
      <w:r w:rsidR="0019203A" w:rsidRPr="0081002D">
        <w:rPr>
          <w:lang w:val="en-CA"/>
        </w:rPr>
        <w:t xml:space="preserve">audit committees </w:t>
      </w:r>
      <w:r w:rsidR="00571063">
        <w:rPr>
          <w:lang w:val="en-CA"/>
        </w:rPr>
        <w:t>perform to</w:t>
      </w:r>
      <w:r w:rsidR="0019203A" w:rsidRPr="0081002D">
        <w:rPr>
          <w:lang w:val="en-CA"/>
        </w:rPr>
        <w:t xml:space="preserve"> assess the external audit</w:t>
      </w:r>
      <w:r w:rsidR="0019203A">
        <w:rPr>
          <w:lang w:val="en-CA"/>
        </w:rPr>
        <w:t>or, including the audit committee’s annual assessment of the external auditor</w:t>
      </w:r>
      <w:r>
        <w:rPr>
          <w:lang w:val="en-CA"/>
        </w:rPr>
        <w:t>.</w:t>
      </w:r>
    </w:p>
    <w:p w14:paraId="2C6BE95E" w14:textId="73F26E8B" w:rsidR="00915750" w:rsidRPr="009A5352" w:rsidRDefault="00C91AD8" w:rsidP="006B4A57">
      <w:pPr>
        <w:rPr>
          <w:lang w:val="en-CA"/>
        </w:rPr>
      </w:pPr>
      <w:r>
        <w:rPr>
          <w:lang w:val="en-CA"/>
        </w:rPr>
        <w:t>T</w:t>
      </w:r>
      <w:r w:rsidR="00915750" w:rsidRPr="009A5352">
        <w:rPr>
          <w:lang w:val="en-CA"/>
        </w:rPr>
        <w:t>he tool</w:t>
      </w:r>
      <w:r w:rsidR="00E35085">
        <w:rPr>
          <w:lang w:val="en-CA"/>
        </w:rPr>
        <w:t>’</w:t>
      </w:r>
      <w:r w:rsidR="00915750" w:rsidRPr="009A5352">
        <w:rPr>
          <w:lang w:val="en-CA"/>
        </w:rPr>
        <w:t>s</w:t>
      </w:r>
      <w:r>
        <w:rPr>
          <w:lang w:val="en-CA"/>
        </w:rPr>
        <w:t xml:space="preserve"> questions</w:t>
      </w:r>
      <w:r w:rsidR="00915750" w:rsidRPr="009A5352">
        <w:rPr>
          <w:lang w:val="en-CA"/>
        </w:rPr>
        <w:t xml:space="preserve"> should be adapted to meet the </w:t>
      </w:r>
      <w:r>
        <w:rPr>
          <w:lang w:val="en-CA"/>
        </w:rPr>
        <w:t xml:space="preserve">entity’s </w:t>
      </w:r>
      <w:r w:rsidR="00915750" w:rsidRPr="009A5352">
        <w:rPr>
          <w:lang w:val="en-CA"/>
        </w:rPr>
        <w:t xml:space="preserve">specific circumstances. Audit committees may identify questions that are particularly relevant to their circumstances on which they need to focus, and ignore </w:t>
      </w:r>
      <w:r>
        <w:rPr>
          <w:lang w:val="en-CA"/>
        </w:rPr>
        <w:t>those</w:t>
      </w:r>
      <w:r w:rsidR="00915750" w:rsidRPr="009A5352">
        <w:rPr>
          <w:lang w:val="en-CA"/>
        </w:rPr>
        <w:t xml:space="preserve"> that are less relevant. </w:t>
      </w:r>
      <w:r>
        <w:rPr>
          <w:lang w:val="en-CA"/>
        </w:rPr>
        <w:t>A</w:t>
      </w:r>
      <w:r w:rsidR="00915750" w:rsidRPr="009A5352">
        <w:rPr>
          <w:lang w:val="en-CA"/>
        </w:rPr>
        <w:t xml:space="preserve">udit committees may need to address </w:t>
      </w:r>
      <w:r>
        <w:rPr>
          <w:lang w:val="en-CA"/>
        </w:rPr>
        <w:t>additional</w:t>
      </w:r>
      <w:r w:rsidRPr="009A5352">
        <w:rPr>
          <w:lang w:val="en-CA"/>
        </w:rPr>
        <w:t xml:space="preserve"> </w:t>
      </w:r>
      <w:r w:rsidR="00915750" w:rsidRPr="009A5352">
        <w:rPr>
          <w:lang w:val="en-CA"/>
        </w:rPr>
        <w:t xml:space="preserve">questions to focus more deeply on the most important matters for the annual assessment of the external auditor. The tool </w:t>
      </w:r>
      <w:r>
        <w:rPr>
          <w:lang w:val="en-CA"/>
        </w:rPr>
        <w:t>allow</w:t>
      </w:r>
      <w:r w:rsidR="00E35085">
        <w:rPr>
          <w:lang w:val="en-CA"/>
        </w:rPr>
        <w:t>s</w:t>
      </w:r>
      <w:r w:rsidRPr="009A5352">
        <w:rPr>
          <w:lang w:val="en-CA"/>
        </w:rPr>
        <w:t xml:space="preserve"> </w:t>
      </w:r>
      <w:r w:rsidR="00915750" w:rsidRPr="009A5352">
        <w:rPr>
          <w:lang w:val="en-CA"/>
        </w:rPr>
        <w:t xml:space="preserve">space for </w:t>
      </w:r>
      <w:r>
        <w:rPr>
          <w:lang w:val="en-CA"/>
        </w:rPr>
        <w:t xml:space="preserve">the addition of </w:t>
      </w:r>
      <w:r w:rsidR="00915750" w:rsidRPr="009A5352">
        <w:rPr>
          <w:lang w:val="en-CA"/>
        </w:rPr>
        <w:t>other questions and points to consider as necessary.</w:t>
      </w:r>
    </w:p>
    <w:p w14:paraId="56F2F878" w14:textId="77777777" w:rsidR="0096530E" w:rsidRDefault="0096530E">
      <w:pPr>
        <w:rPr>
          <w:lang w:val="en-CA"/>
        </w:rPr>
      </w:pPr>
      <w:r>
        <w:rPr>
          <w:lang w:val="en-CA"/>
        </w:rPr>
        <w:br w:type="page"/>
      </w:r>
    </w:p>
    <w:p w14:paraId="550C6CE7" w14:textId="03AB1FE3" w:rsidR="001F6456" w:rsidRPr="009A5352" w:rsidRDefault="001F6456" w:rsidP="006B4A57">
      <w:pPr>
        <w:rPr>
          <w:lang w:val="en-CA"/>
        </w:rPr>
      </w:pPr>
      <w:r w:rsidRPr="009A5352">
        <w:rPr>
          <w:lang w:val="en-CA"/>
        </w:rPr>
        <w:lastRenderedPageBreak/>
        <w:t xml:space="preserve">A possible </w:t>
      </w:r>
      <w:r w:rsidR="005C5EC1">
        <w:rPr>
          <w:lang w:val="en-CA"/>
        </w:rPr>
        <w:t xml:space="preserve">step-by-step </w:t>
      </w:r>
      <w:r w:rsidRPr="009A5352">
        <w:rPr>
          <w:lang w:val="en-CA"/>
        </w:rPr>
        <w:t xml:space="preserve">approach for using this </w:t>
      </w:r>
      <w:r w:rsidR="00D539A7" w:rsidRPr="009A5352">
        <w:rPr>
          <w:lang w:val="en-CA"/>
        </w:rPr>
        <w:t>tool</w:t>
      </w:r>
      <w:r w:rsidRPr="009A5352">
        <w:rPr>
          <w:lang w:val="en-CA"/>
        </w:rPr>
        <w:t xml:space="preserve"> is as follows:</w:t>
      </w:r>
    </w:p>
    <w:p w14:paraId="58BAB5C7" w14:textId="77777777" w:rsidR="00652FC4" w:rsidRPr="006B4A57" w:rsidRDefault="00652FC4" w:rsidP="00E36F9D">
      <w:pPr>
        <w:pStyle w:val="Bullet1Indented"/>
        <w:numPr>
          <w:ilvl w:val="0"/>
          <w:numId w:val="25"/>
        </w:numPr>
        <w:jc w:val="left"/>
        <w:rPr>
          <w:i/>
          <w:lang w:val="en-CA"/>
        </w:rPr>
      </w:pPr>
      <w:r w:rsidRPr="006B4A57">
        <w:rPr>
          <w:i/>
          <w:lang w:val="en-CA"/>
        </w:rPr>
        <w:t>Determin</w:t>
      </w:r>
      <w:r w:rsidR="00CA6161" w:rsidRPr="006B4A57">
        <w:rPr>
          <w:i/>
          <w:lang w:val="en-CA"/>
        </w:rPr>
        <w:t>e</w:t>
      </w:r>
      <w:r w:rsidRPr="006B4A57">
        <w:rPr>
          <w:i/>
          <w:lang w:val="en-CA"/>
        </w:rPr>
        <w:t xml:space="preserve"> the scope, timing and process</w:t>
      </w:r>
    </w:p>
    <w:p w14:paraId="0DDC87A9" w14:textId="53F6DE83" w:rsidR="005549CF" w:rsidRPr="009A5352" w:rsidRDefault="0061235E" w:rsidP="00E36F9D">
      <w:pPr>
        <w:pStyle w:val="Bullet1Indented"/>
        <w:numPr>
          <w:ilvl w:val="0"/>
          <w:numId w:val="0"/>
        </w:numPr>
        <w:ind w:left="360"/>
        <w:jc w:val="left"/>
        <w:rPr>
          <w:lang w:val="en-CA"/>
        </w:rPr>
      </w:pPr>
      <w:r w:rsidRPr="009A5352">
        <w:rPr>
          <w:lang w:val="en-CA"/>
        </w:rPr>
        <w:t>The audit committee chair, perhaps in conjunction with other audit committee members</w:t>
      </w:r>
      <w:r w:rsidR="000B33AE" w:rsidRPr="009A5352">
        <w:rPr>
          <w:lang w:val="en-CA"/>
        </w:rPr>
        <w:t>, de</w:t>
      </w:r>
      <w:r w:rsidR="005C5EC1">
        <w:rPr>
          <w:lang w:val="en-CA"/>
        </w:rPr>
        <w:t>termines</w:t>
      </w:r>
      <w:r w:rsidR="000B33AE" w:rsidRPr="009A5352">
        <w:rPr>
          <w:lang w:val="en-CA"/>
        </w:rPr>
        <w:t xml:space="preserve"> the scope, timing </w:t>
      </w:r>
      <w:r w:rsidR="001D6CF7" w:rsidRPr="009A5352">
        <w:rPr>
          <w:lang w:val="en-CA"/>
        </w:rPr>
        <w:t xml:space="preserve">and process </w:t>
      </w:r>
      <w:r w:rsidR="000B33AE" w:rsidRPr="009A5352">
        <w:rPr>
          <w:lang w:val="en-CA"/>
        </w:rPr>
        <w:t xml:space="preserve">of the annual assessment. </w:t>
      </w:r>
      <w:r w:rsidR="004E581A" w:rsidRPr="009A5352">
        <w:rPr>
          <w:lang w:val="en-CA"/>
        </w:rPr>
        <w:t xml:space="preserve">This </w:t>
      </w:r>
      <w:r w:rsidR="00652FC4" w:rsidRPr="009A5352">
        <w:rPr>
          <w:lang w:val="en-CA"/>
        </w:rPr>
        <w:t xml:space="preserve">includes determining what information </w:t>
      </w:r>
      <w:r w:rsidR="00E12734" w:rsidRPr="009A5352">
        <w:rPr>
          <w:lang w:val="en-CA"/>
        </w:rPr>
        <w:t>the audit committee requires from entity personnel</w:t>
      </w:r>
      <w:r w:rsidR="00E12734" w:rsidRPr="009A5352" w:rsidDel="005C5EC1">
        <w:rPr>
          <w:lang w:val="en-CA"/>
        </w:rPr>
        <w:t xml:space="preserve"> </w:t>
      </w:r>
      <w:r w:rsidR="005C5EC1">
        <w:rPr>
          <w:lang w:val="en-CA"/>
        </w:rPr>
        <w:t>about</w:t>
      </w:r>
      <w:r w:rsidR="005C5EC1" w:rsidRPr="009A5352">
        <w:rPr>
          <w:lang w:val="en-CA"/>
        </w:rPr>
        <w:t xml:space="preserve"> </w:t>
      </w:r>
      <w:r w:rsidR="00652FC4" w:rsidRPr="009A5352">
        <w:rPr>
          <w:lang w:val="en-CA"/>
        </w:rPr>
        <w:t>the external auditor. It also includes determining what questions the audit committee needs to consider</w:t>
      </w:r>
      <w:r w:rsidR="00CA6161" w:rsidRPr="009A5352">
        <w:rPr>
          <w:lang w:val="en-CA"/>
        </w:rPr>
        <w:t xml:space="preserve"> in conducting the assessment.</w:t>
      </w:r>
      <w:r w:rsidR="002244A8" w:rsidRPr="009A5352">
        <w:rPr>
          <w:lang w:val="en-CA"/>
        </w:rPr>
        <w:t xml:space="preserve"> </w:t>
      </w:r>
      <w:r w:rsidR="00E12734">
        <w:rPr>
          <w:lang w:val="en-CA"/>
        </w:rPr>
        <w:t>The appropriate s</w:t>
      </w:r>
      <w:r w:rsidR="002244A8" w:rsidRPr="009A5352">
        <w:rPr>
          <w:lang w:val="en-CA"/>
        </w:rPr>
        <w:t xml:space="preserve">ections of the tool </w:t>
      </w:r>
      <w:r w:rsidR="00E12734">
        <w:rPr>
          <w:lang w:val="en-CA"/>
        </w:rPr>
        <w:t>are</w:t>
      </w:r>
      <w:r w:rsidR="002244A8" w:rsidRPr="009A5352">
        <w:rPr>
          <w:lang w:val="en-CA"/>
        </w:rPr>
        <w:t xml:space="preserve"> amended </w:t>
      </w:r>
      <w:r w:rsidR="00727C00">
        <w:rPr>
          <w:lang w:val="en-CA"/>
        </w:rPr>
        <w:t xml:space="preserve">by the audit committee chair </w:t>
      </w:r>
      <w:r w:rsidR="002244A8" w:rsidRPr="009A5352">
        <w:rPr>
          <w:lang w:val="en-CA"/>
        </w:rPr>
        <w:t>to reflect these determinations.</w:t>
      </w:r>
    </w:p>
    <w:p w14:paraId="604D153E" w14:textId="77777777" w:rsidR="00FE602E" w:rsidRPr="006B4A57" w:rsidRDefault="00FE602E" w:rsidP="00E36F9D">
      <w:pPr>
        <w:pStyle w:val="Bullet1Indented"/>
        <w:numPr>
          <w:ilvl w:val="0"/>
          <w:numId w:val="25"/>
        </w:numPr>
        <w:jc w:val="left"/>
        <w:rPr>
          <w:i/>
          <w:lang w:val="en-CA"/>
        </w:rPr>
      </w:pPr>
      <w:r w:rsidRPr="006B4A57">
        <w:rPr>
          <w:i/>
          <w:lang w:val="en-CA"/>
        </w:rPr>
        <w:t>Obtain input from entity personnel</w:t>
      </w:r>
    </w:p>
    <w:p w14:paraId="0834C3DE" w14:textId="1D71E826" w:rsidR="0061235E" w:rsidRPr="009A5352" w:rsidRDefault="000051D4" w:rsidP="00E36F9D">
      <w:pPr>
        <w:pStyle w:val="Bullet1Indented"/>
        <w:numPr>
          <w:ilvl w:val="0"/>
          <w:numId w:val="0"/>
        </w:numPr>
        <w:ind w:left="360"/>
        <w:jc w:val="left"/>
        <w:rPr>
          <w:lang w:val="en-CA"/>
        </w:rPr>
      </w:pPr>
      <w:r w:rsidRPr="009A5352">
        <w:rPr>
          <w:lang w:val="en-CA"/>
        </w:rPr>
        <w:t>E</w:t>
      </w:r>
      <w:r w:rsidR="00DC6025" w:rsidRPr="009A5352">
        <w:rPr>
          <w:lang w:val="en-CA"/>
        </w:rPr>
        <w:t xml:space="preserve">ntity personnel, such as </w:t>
      </w:r>
      <w:r w:rsidR="00424DB1" w:rsidRPr="009A5352">
        <w:rPr>
          <w:lang w:val="en-CA"/>
        </w:rPr>
        <w:t xml:space="preserve">the </w:t>
      </w:r>
      <w:r w:rsidR="00E12734">
        <w:rPr>
          <w:lang w:val="en-CA"/>
        </w:rPr>
        <w:t>chief executive officer (CEO)</w:t>
      </w:r>
      <w:r w:rsidR="00424DB1" w:rsidRPr="009A5352">
        <w:rPr>
          <w:lang w:val="en-CA"/>
        </w:rPr>
        <w:t xml:space="preserve">, the </w:t>
      </w:r>
      <w:r w:rsidR="00E12734">
        <w:rPr>
          <w:lang w:val="en-CA"/>
        </w:rPr>
        <w:t>chief financial officer (</w:t>
      </w:r>
      <w:r w:rsidR="00424DB1" w:rsidRPr="009A5352">
        <w:rPr>
          <w:lang w:val="en-CA"/>
        </w:rPr>
        <w:t>CFO</w:t>
      </w:r>
      <w:r w:rsidR="00E12734">
        <w:rPr>
          <w:lang w:val="en-CA"/>
        </w:rPr>
        <w:t>)</w:t>
      </w:r>
      <w:r w:rsidR="00424DB1" w:rsidRPr="009A5352">
        <w:rPr>
          <w:lang w:val="en-CA"/>
        </w:rPr>
        <w:t xml:space="preserve"> </w:t>
      </w:r>
      <w:r w:rsidR="0061235E" w:rsidRPr="009A5352">
        <w:rPr>
          <w:lang w:val="en-CA"/>
        </w:rPr>
        <w:t>and internal audit</w:t>
      </w:r>
      <w:r w:rsidR="00E12734">
        <w:rPr>
          <w:lang w:val="en-CA"/>
        </w:rPr>
        <w:t>ors</w:t>
      </w:r>
      <w:r w:rsidR="00DC6025" w:rsidRPr="009A5352">
        <w:rPr>
          <w:lang w:val="en-CA"/>
        </w:rPr>
        <w:t>,</w:t>
      </w:r>
      <w:r w:rsidR="0061235E" w:rsidRPr="009A5352">
        <w:rPr>
          <w:lang w:val="en-CA"/>
        </w:rPr>
        <w:t xml:space="preserve"> complete the</w:t>
      </w:r>
      <w:r w:rsidR="00E12734">
        <w:rPr>
          <w:lang w:val="en-CA"/>
        </w:rPr>
        <w:t xml:space="preserve"> tool’s</w:t>
      </w:r>
      <w:r w:rsidR="0061235E" w:rsidRPr="009A5352">
        <w:rPr>
          <w:lang w:val="en-CA"/>
        </w:rPr>
        <w:t xml:space="preserve"> </w:t>
      </w:r>
      <w:r w:rsidR="00CB1944" w:rsidRPr="009A5352">
        <w:rPr>
          <w:lang w:val="en-CA"/>
        </w:rPr>
        <w:t xml:space="preserve">Obtain </w:t>
      </w:r>
      <w:r w:rsidR="00E35085">
        <w:rPr>
          <w:lang w:val="en-CA"/>
        </w:rPr>
        <w:t>i</w:t>
      </w:r>
      <w:r w:rsidR="0061235E" w:rsidRPr="009A5352">
        <w:rPr>
          <w:lang w:val="en-CA"/>
        </w:rPr>
        <w:t xml:space="preserve">nput </w:t>
      </w:r>
      <w:r w:rsidR="00E35085">
        <w:rPr>
          <w:lang w:val="en-CA"/>
        </w:rPr>
        <w:t>f</w:t>
      </w:r>
      <w:r w:rsidR="0061235E" w:rsidRPr="009A5352">
        <w:rPr>
          <w:lang w:val="en-CA"/>
        </w:rPr>
        <w:t xml:space="preserve">rom </w:t>
      </w:r>
      <w:r w:rsidR="00E35085">
        <w:rPr>
          <w:lang w:val="en-CA"/>
        </w:rPr>
        <w:t>e</w:t>
      </w:r>
      <w:r w:rsidR="0061235E" w:rsidRPr="009A5352">
        <w:rPr>
          <w:lang w:val="en-CA"/>
        </w:rPr>
        <w:t xml:space="preserve">ntity </w:t>
      </w:r>
      <w:r w:rsidR="00E35085">
        <w:rPr>
          <w:lang w:val="en-CA"/>
        </w:rPr>
        <w:t>p</w:t>
      </w:r>
      <w:r w:rsidR="0061235E" w:rsidRPr="009A5352">
        <w:rPr>
          <w:lang w:val="en-CA"/>
        </w:rPr>
        <w:t>ersonnel section</w:t>
      </w:r>
      <w:r w:rsidR="00E12734">
        <w:rPr>
          <w:lang w:val="en-CA"/>
        </w:rPr>
        <w:t xml:space="preserve"> and return it</w:t>
      </w:r>
      <w:r w:rsidR="0061235E" w:rsidRPr="009A5352">
        <w:rPr>
          <w:lang w:val="en-CA"/>
        </w:rPr>
        <w:t xml:space="preserve"> to the audit committee</w:t>
      </w:r>
      <w:r w:rsidR="00FE602E" w:rsidRPr="009A5352">
        <w:rPr>
          <w:lang w:val="en-CA"/>
        </w:rPr>
        <w:t>.</w:t>
      </w:r>
      <w:r w:rsidR="0061235E" w:rsidRPr="009A5352">
        <w:rPr>
          <w:lang w:val="en-CA"/>
        </w:rPr>
        <w:t xml:space="preserve"> </w:t>
      </w:r>
    </w:p>
    <w:p w14:paraId="7B7BE6B0" w14:textId="77777777" w:rsidR="006B4A57" w:rsidRPr="006B4A57" w:rsidRDefault="006B4A57" w:rsidP="00E36F9D">
      <w:pPr>
        <w:pStyle w:val="Bullet1Indented"/>
        <w:numPr>
          <w:ilvl w:val="0"/>
          <w:numId w:val="25"/>
        </w:numPr>
        <w:jc w:val="left"/>
        <w:rPr>
          <w:i/>
          <w:lang w:val="en-CA"/>
        </w:rPr>
      </w:pPr>
      <w:r w:rsidRPr="006B4A57">
        <w:rPr>
          <w:i/>
          <w:lang w:val="en-CA"/>
        </w:rPr>
        <w:t>Assess areas for audit committees to consider</w:t>
      </w:r>
    </w:p>
    <w:p w14:paraId="30DBE615" w14:textId="5B4DED17" w:rsidR="0061235E" w:rsidRPr="009A5352" w:rsidRDefault="001F6456" w:rsidP="00E36F9D">
      <w:pPr>
        <w:pStyle w:val="Bullet1Indented"/>
        <w:numPr>
          <w:ilvl w:val="0"/>
          <w:numId w:val="0"/>
        </w:numPr>
        <w:ind w:left="360"/>
        <w:jc w:val="left"/>
        <w:rPr>
          <w:lang w:val="en-CA"/>
        </w:rPr>
      </w:pPr>
      <w:r w:rsidRPr="009A5352">
        <w:rPr>
          <w:lang w:val="en-CA"/>
        </w:rPr>
        <w:t xml:space="preserve">The audit committee chair distributes </w:t>
      </w:r>
      <w:r w:rsidR="00E12734" w:rsidRPr="009A5352">
        <w:rPr>
          <w:lang w:val="en-CA"/>
        </w:rPr>
        <w:t xml:space="preserve">to </w:t>
      </w:r>
      <w:r w:rsidR="00E12734">
        <w:rPr>
          <w:lang w:val="en-CA"/>
        </w:rPr>
        <w:t xml:space="preserve">the </w:t>
      </w:r>
      <w:r w:rsidR="00E12734" w:rsidRPr="009A5352">
        <w:rPr>
          <w:lang w:val="en-CA"/>
        </w:rPr>
        <w:t xml:space="preserve">audit committee </w:t>
      </w:r>
      <w:r w:rsidRPr="009A5352">
        <w:rPr>
          <w:lang w:val="en-CA"/>
        </w:rPr>
        <w:t xml:space="preserve">the </w:t>
      </w:r>
      <w:r w:rsidR="00847E3B" w:rsidRPr="009A5352">
        <w:rPr>
          <w:lang w:val="en-CA"/>
        </w:rPr>
        <w:t>results of the prior</w:t>
      </w:r>
      <w:r w:rsidR="00E12734">
        <w:rPr>
          <w:lang w:val="en-CA"/>
        </w:rPr>
        <w:t>-</w:t>
      </w:r>
      <w:r w:rsidR="00847E3B" w:rsidRPr="009A5352">
        <w:rPr>
          <w:lang w:val="en-CA"/>
        </w:rPr>
        <w:t xml:space="preserve">year annual assessment, the </w:t>
      </w:r>
      <w:r w:rsidR="00E12734">
        <w:rPr>
          <w:lang w:val="en-CA"/>
        </w:rPr>
        <w:t xml:space="preserve">tool’s </w:t>
      </w:r>
      <w:r w:rsidRPr="009A5352">
        <w:rPr>
          <w:lang w:val="en-CA"/>
        </w:rPr>
        <w:t xml:space="preserve">amended </w:t>
      </w:r>
      <w:r w:rsidR="008D6890" w:rsidRPr="009A5352">
        <w:rPr>
          <w:lang w:val="en-CA"/>
        </w:rPr>
        <w:t>A</w:t>
      </w:r>
      <w:r w:rsidR="00686216" w:rsidRPr="009A5352">
        <w:rPr>
          <w:lang w:val="en-CA"/>
        </w:rPr>
        <w:t xml:space="preserve">ssess </w:t>
      </w:r>
      <w:r w:rsidR="009E0F67">
        <w:rPr>
          <w:lang w:val="en-CA"/>
        </w:rPr>
        <w:t>a</w:t>
      </w:r>
      <w:r w:rsidR="009E0F67" w:rsidRPr="009A5352">
        <w:rPr>
          <w:lang w:val="en-CA"/>
        </w:rPr>
        <w:t xml:space="preserve">reas </w:t>
      </w:r>
      <w:r w:rsidR="00847E3B" w:rsidRPr="009A5352">
        <w:rPr>
          <w:lang w:val="en-CA"/>
        </w:rPr>
        <w:t xml:space="preserve">for the </w:t>
      </w:r>
      <w:r w:rsidR="009E0F67">
        <w:rPr>
          <w:lang w:val="en-CA"/>
        </w:rPr>
        <w:t>a</w:t>
      </w:r>
      <w:r w:rsidR="009E0F67" w:rsidRPr="009A5352">
        <w:rPr>
          <w:lang w:val="en-CA"/>
        </w:rPr>
        <w:t xml:space="preserve">udit </w:t>
      </w:r>
      <w:r w:rsidR="009E0F67">
        <w:rPr>
          <w:lang w:val="en-CA"/>
        </w:rPr>
        <w:t>c</w:t>
      </w:r>
      <w:r w:rsidR="009E0F67" w:rsidRPr="009A5352">
        <w:rPr>
          <w:lang w:val="en-CA"/>
        </w:rPr>
        <w:t xml:space="preserve">ommittee </w:t>
      </w:r>
      <w:r w:rsidR="00847E3B" w:rsidRPr="009A5352">
        <w:rPr>
          <w:lang w:val="en-CA"/>
        </w:rPr>
        <w:t xml:space="preserve">to </w:t>
      </w:r>
      <w:r w:rsidR="009E0F67">
        <w:rPr>
          <w:lang w:val="en-CA"/>
        </w:rPr>
        <w:t>c</w:t>
      </w:r>
      <w:r w:rsidR="009E0F67" w:rsidRPr="009A5352">
        <w:rPr>
          <w:lang w:val="en-CA"/>
        </w:rPr>
        <w:t xml:space="preserve">onsider </w:t>
      </w:r>
      <w:r w:rsidR="00847E3B" w:rsidRPr="009A5352">
        <w:rPr>
          <w:lang w:val="en-CA"/>
        </w:rPr>
        <w:t>section</w:t>
      </w:r>
      <w:r w:rsidR="00E12734">
        <w:rPr>
          <w:lang w:val="en-CA"/>
        </w:rPr>
        <w:t>,</w:t>
      </w:r>
      <w:r w:rsidR="00DC6025" w:rsidRPr="009A5352">
        <w:rPr>
          <w:lang w:val="en-CA"/>
        </w:rPr>
        <w:t xml:space="preserve"> and the input received from entity personnel</w:t>
      </w:r>
      <w:r w:rsidR="002244A8" w:rsidRPr="009A5352">
        <w:rPr>
          <w:lang w:val="en-CA"/>
        </w:rPr>
        <w:t xml:space="preserve">. Audit committee members complete this section of the tool. </w:t>
      </w:r>
      <w:r w:rsidR="00A553D6" w:rsidRPr="009A5352">
        <w:rPr>
          <w:lang w:val="en-CA"/>
        </w:rPr>
        <w:t>At a meeting of the audit committee</w:t>
      </w:r>
      <w:r w:rsidR="00E12734">
        <w:rPr>
          <w:lang w:val="en-CA"/>
        </w:rPr>
        <w:t>,</w:t>
      </w:r>
      <w:r w:rsidR="00A553D6" w:rsidRPr="009A5352">
        <w:rPr>
          <w:lang w:val="en-CA"/>
        </w:rPr>
        <w:t xml:space="preserve"> members </w:t>
      </w:r>
      <w:r w:rsidR="009E0F67">
        <w:rPr>
          <w:lang w:val="en-CA"/>
        </w:rPr>
        <w:t>discuss</w:t>
      </w:r>
      <w:r w:rsidR="008D6890" w:rsidRPr="009A5352">
        <w:rPr>
          <w:lang w:val="en-CA"/>
        </w:rPr>
        <w:t xml:space="preserve"> each area</w:t>
      </w:r>
      <w:r w:rsidR="00A553D6" w:rsidRPr="009A5352">
        <w:rPr>
          <w:lang w:val="en-CA"/>
        </w:rPr>
        <w:t xml:space="preserve"> </w:t>
      </w:r>
      <w:r w:rsidR="00E12734">
        <w:rPr>
          <w:lang w:val="en-CA"/>
        </w:rPr>
        <w:t>of</w:t>
      </w:r>
      <w:r w:rsidR="00E12734" w:rsidRPr="009A5352">
        <w:rPr>
          <w:lang w:val="en-CA"/>
        </w:rPr>
        <w:t xml:space="preserve"> </w:t>
      </w:r>
      <w:r w:rsidR="00A553D6" w:rsidRPr="009A5352">
        <w:rPr>
          <w:lang w:val="en-CA"/>
        </w:rPr>
        <w:t xml:space="preserve">the </w:t>
      </w:r>
      <w:r w:rsidR="0061235E" w:rsidRPr="009A5352">
        <w:rPr>
          <w:lang w:val="en-CA"/>
        </w:rPr>
        <w:t xml:space="preserve">assessment </w:t>
      </w:r>
      <w:r w:rsidR="002244A8" w:rsidRPr="009A5352">
        <w:rPr>
          <w:lang w:val="en-CA"/>
        </w:rPr>
        <w:t>tool</w:t>
      </w:r>
      <w:r w:rsidR="00A553D6" w:rsidRPr="009A5352">
        <w:rPr>
          <w:lang w:val="en-CA"/>
        </w:rPr>
        <w:t xml:space="preserve">, </w:t>
      </w:r>
      <w:r w:rsidR="00E12734" w:rsidRPr="009A5352">
        <w:rPr>
          <w:lang w:val="en-CA"/>
        </w:rPr>
        <w:t>compar</w:t>
      </w:r>
      <w:r w:rsidR="00E12734">
        <w:rPr>
          <w:lang w:val="en-CA"/>
        </w:rPr>
        <w:t>ing</w:t>
      </w:r>
      <w:r w:rsidR="00E12734" w:rsidRPr="009A5352">
        <w:rPr>
          <w:lang w:val="en-CA"/>
        </w:rPr>
        <w:t xml:space="preserve"> </w:t>
      </w:r>
      <w:r w:rsidR="00A553D6" w:rsidRPr="009A5352">
        <w:rPr>
          <w:lang w:val="en-CA"/>
        </w:rPr>
        <w:t xml:space="preserve">their </w:t>
      </w:r>
      <w:r w:rsidR="008D6890" w:rsidRPr="009A5352">
        <w:rPr>
          <w:lang w:val="en-CA"/>
        </w:rPr>
        <w:t xml:space="preserve">views </w:t>
      </w:r>
      <w:r w:rsidR="00A553D6" w:rsidRPr="009A5352">
        <w:rPr>
          <w:lang w:val="en-CA"/>
        </w:rPr>
        <w:t xml:space="preserve">with those of </w:t>
      </w:r>
      <w:r w:rsidR="002A6969" w:rsidRPr="009A5352">
        <w:rPr>
          <w:lang w:val="en-CA"/>
        </w:rPr>
        <w:t>entity personnel</w:t>
      </w:r>
      <w:r w:rsidR="00A553D6" w:rsidRPr="009A5352">
        <w:rPr>
          <w:lang w:val="en-CA"/>
        </w:rPr>
        <w:t xml:space="preserve"> and the </w:t>
      </w:r>
      <w:r w:rsidR="008D6890" w:rsidRPr="009A5352">
        <w:rPr>
          <w:lang w:val="en-CA"/>
        </w:rPr>
        <w:t xml:space="preserve">results of the </w:t>
      </w:r>
      <w:r w:rsidR="00A553D6" w:rsidRPr="009A5352">
        <w:rPr>
          <w:lang w:val="en-CA"/>
        </w:rPr>
        <w:t>prior</w:t>
      </w:r>
      <w:r w:rsidR="00E12734">
        <w:rPr>
          <w:lang w:val="en-CA"/>
        </w:rPr>
        <w:t>-</w:t>
      </w:r>
      <w:r w:rsidR="00A553D6" w:rsidRPr="009A5352">
        <w:rPr>
          <w:lang w:val="en-CA"/>
        </w:rPr>
        <w:t>year annual assessment</w:t>
      </w:r>
      <w:r w:rsidR="0061235E" w:rsidRPr="009A5352">
        <w:rPr>
          <w:lang w:val="en-CA"/>
        </w:rPr>
        <w:t xml:space="preserve">. </w:t>
      </w:r>
    </w:p>
    <w:p w14:paraId="3C529C53" w14:textId="1584B638" w:rsidR="00661E4B" w:rsidRPr="00661E4B" w:rsidRDefault="00661E4B" w:rsidP="00E36F9D">
      <w:pPr>
        <w:pStyle w:val="Bullet1Indented"/>
        <w:numPr>
          <w:ilvl w:val="0"/>
          <w:numId w:val="25"/>
        </w:numPr>
        <w:jc w:val="left"/>
        <w:rPr>
          <w:i/>
          <w:lang w:val="en-CA"/>
        </w:rPr>
      </w:pPr>
      <w:r w:rsidRPr="00661E4B">
        <w:rPr>
          <w:i/>
          <w:lang w:val="en-CA"/>
        </w:rPr>
        <w:t>Conclude on the annual assessment, and communicate the results</w:t>
      </w:r>
    </w:p>
    <w:p w14:paraId="1C63E71E" w14:textId="6EDFA9DF" w:rsidR="001F6456" w:rsidRPr="009A5352" w:rsidRDefault="00661E4B" w:rsidP="00E36F9D">
      <w:pPr>
        <w:pStyle w:val="Bullet1Indented"/>
        <w:numPr>
          <w:ilvl w:val="0"/>
          <w:numId w:val="0"/>
        </w:numPr>
        <w:ind w:left="360"/>
        <w:jc w:val="left"/>
        <w:rPr>
          <w:lang w:val="en-CA"/>
        </w:rPr>
      </w:pPr>
      <w:r>
        <w:rPr>
          <w:lang w:val="en-CA"/>
        </w:rPr>
        <w:t xml:space="preserve">Following </w:t>
      </w:r>
      <w:r w:rsidR="00A70CF7">
        <w:rPr>
          <w:lang w:val="en-CA"/>
        </w:rPr>
        <w:t>this discussion</w:t>
      </w:r>
      <w:r w:rsidR="001F6456" w:rsidRPr="009A5352">
        <w:rPr>
          <w:lang w:val="en-CA"/>
        </w:rPr>
        <w:t>, the audit committee reaches a conclusion on whether to recommend the external auditor to the board for reappointment and identifies matters that should be reviewed with the external auditors to improve their future performance and effectiveness.</w:t>
      </w:r>
      <w:r w:rsidR="00B23F05" w:rsidRPr="009A5352">
        <w:rPr>
          <w:lang w:val="en-CA"/>
        </w:rPr>
        <w:t xml:space="preserve"> The audit committee records and communicates the results of the annual assessment.</w:t>
      </w:r>
      <w:r w:rsidR="00713A56" w:rsidRPr="00713A56">
        <w:rPr>
          <w:lang w:val="en-CA"/>
        </w:rPr>
        <w:t xml:space="preserve"> </w:t>
      </w:r>
      <w:r w:rsidR="00713A56" w:rsidRPr="003C4C3F">
        <w:rPr>
          <w:lang w:val="en-CA"/>
        </w:rPr>
        <w:t>Keeping a record assists the audit committee when performing a subsequent annual assessment or comprehensive review of the external auditor</w:t>
      </w:r>
      <w:r w:rsidR="00713A56">
        <w:rPr>
          <w:lang w:val="en-CA"/>
        </w:rPr>
        <w:t>.</w:t>
      </w:r>
    </w:p>
    <w:p w14:paraId="47AAC564" w14:textId="59945282" w:rsidR="00AB63F9" w:rsidRPr="009A5352" w:rsidRDefault="00AB63F9" w:rsidP="00E36F9D">
      <w:pPr>
        <w:spacing w:before="120" w:after="120"/>
        <w:ind w:left="360"/>
        <w:rPr>
          <w:lang w:val="en-CA"/>
        </w:rPr>
      </w:pPr>
    </w:p>
    <w:p w14:paraId="7D63789F" w14:textId="77777777" w:rsidR="002A486C" w:rsidRPr="009A5352" w:rsidRDefault="002A486C" w:rsidP="003A173D">
      <w:pPr>
        <w:spacing w:before="120" w:after="120"/>
        <w:rPr>
          <w:b/>
          <w:sz w:val="24"/>
          <w:lang w:val="en-CA"/>
        </w:rPr>
        <w:sectPr w:rsidR="002A486C" w:rsidRPr="009A5352" w:rsidSect="0096530E">
          <w:pgSz w:w="12240" w:h="15840" w:code="1"/>
          <w:pgMar w:top="1440" w:right="1440" w:bottom="1440" w:left="1440" w:header="720" w:footer="720" w:gutter="0"/>
          <w:pgNumType w:start="1"/>
          <w:cols w:space="720"/>
          <w:docGrid w:linePitch="360"/>
        </w:sectPr>
      </w:pPr>
    </w:p>
    <w:p w14:paraId="6C177028" w14:textId="28CE8342" w:rsidR="00652FC4" w:rsidRPr="009A5352" w:rsidRDefault="00066F2D" w:rsidP="003A173D">
      <w:pPr>
        <w:pStyle w:val="Heading2"/>
        <w:spacing w:before="120" w:after="120" w:line="276" w:lineRule="auto"/>
        <w:rPr>
          <w:lang w:val="en-CA"/>
        </w:rPr>
      </w:pPr>
      <w:bookmarkStart w:id="2" w:name="_Toc376420581"/>
      <w:permStart w:id="1268458316" w:edGrp="everyone"/>
      <w:r>
        <w:rPr>
          <w:lang w:val="en-CA"/>
        </w:rPr>
        <w:lastRenderedPageBreak/>
        <w:t xml:space="preserve">1. </w:t>
      </w:r>
      <w:r w:rsidR="00B23F05" w:rsidRPr="009A5352">
        <w:rPr>
          <w:lang w:val="en-CA"/>
        </w:rPr>
        <w:t>Determine the s</w:t>
      </w:r>
      <w:r w:rsidR="00652FC4" w:rsidRPr="009A5352">
        <w:rPr>
          <w:lang w:val="en-CA"/>
        </w:rPr>
        <w:t>cope, timing and process</w:t>
      </w:r>
      <w:bookmarkEnd w:id="2"/>
    </w:p>
    <w:p w14:paraId="5A36AD3C" w14:textId="2430B169" w:rsidR="00D539A7" w:rsidRPr="009A5352" w:rsidRDefault="00974EC0" w:rsidP="005C6288">
      <w:pPr>
        <w:spacing w:before="240"/>
        <w:rPr>
          <w:lang w:val="en-CA"/>
        </w:rPr>
      </w:pPr>
      <w:r w:rsidRPr="009A5352">
        <w:rPr>
          <w:lang w:val="en-CA"/>
        </w:rPr>
        <w:t>Th</w:t>
      </w:r>
      <w:r>
        <w:rPr>
          <w:lang w:val="en-CA"/>
        </w:rPr>
        <w:t>ese determinations are</w:t>
      </w:r>
      <w:r w:rsidRPr="009A5352">
        <w:rPr>
          <w:lang w:val="en-CA"/>
        </w:rPr>
        <w:t xml:space="preserve"> </w:t>
      </w:r>
      <w:r w:rsidR="00B23F05" w:rsidRPr="009A5352">
        <w:rPr>
          <w:lang w:val="en-CA"/>
        </w:rPr>
        <w:t>key driver</w:t>
      </w:r>
      <w:r>
        <w:rPr>
          <w:lang w:val="en-CA"/>
        </w:rPr>
        <w:t>s</w:t>
      </w:r>
      <w:r w:rsidR="00B23F05" w:rsidRPr="009A5352">
        <w:rPr>
          <w:lang w:val="en-CA"/>
        </w:rPr>
        <w:t xml:space="preserve"> </w:t>
      </w:r>
      <w:r>
        <w:rPr>
          <w:lang w:val="en-CA"/>
        </w:rPr>
        <w:t>for</w:t>
      </w:r>
      <w:r w:rsidRPr="009A5352">
        <w:rPr>
          <w:lang w:val="en-CA"/>
        </w:rPr>
        <w:t xml:space="preserve"> </w:t>
      </w:r>
      <w:r w:rsidR="00B23F05" w:rsidRPr="009A5352">
        <w:rPr>
          <w:lang w:val="en-CA"/>
        </w:rPr>
        <w:t>conducting an effective annual assessment</w:t>
      </w:r>
      <w:r w:rsidR="00D539A7" w:rsidRPr="009A5352">
        <w:rPr>
          <w:lang w:val="en-CA"/>
        </w:rPr>
        <w:t xml:space="preserve">. See </w:t>
      </w:r>
      <w:r w:rsidR="007E1CE7">
        <w:rPr>
          <w:lang w:val="en-CA"/>
        </w:rPr>
        <w:t>section</w:t>
      </w:r>
      <w:r w:rsidR="001F1E57">
        <w:rPr>
          <w:lang w:val="en-CA"/>
        </w:rPr>
        <w:t xml:space="preserve"> 1</w:t>
      </w:r>
      <w:r w:rsidR="00D539A7" w:rsidRPr="009A5352">
        <w:rPr>
          <w:lang w:val="en-CA"/>
        </w:rPr>
        <w:t xml:space="preserve"> of </w:t>
      </w:r>
      <w:r w:rsidR="00E12554">
        <w:rPr>
          <w:i/>
          <w:lang w:val="en-CA"/>
        </w:rPr>
        <w:t>Notes on completing the</w:t>
      </w:r>
      <w:r w:rsidR="00D539A7" w:rsidRPr="003C4C3F">
        <w:rPr>
          <w:i/>
          <w:lang w:val="en-CA"/>
        </w:rPr>
        <w:t xml:space="preserve"> </w:t>
      </w:r>
      <w:r w:rsidR="00193CE1" w:rsidRPr="003C4C3F">
        <w:rPr>
          <w:i/>
          <w:lang w:val="en-CA"/>
        </w:rPr>
        <w:t>annual assessment tool</w:t>
      </w:r>
      <w:r w:rsidR="00193CE1" w:rsidRPr="009A5352">
        <w:rPr>
          <w:lang w:val="en-CA"/>
        </w:rPr>
        <w:t xml:space="preserve"> </w:t>
      </w:r>
      <w:r w:rsidR="00D539A7" w:rsidRPr="009A5352">
        <w:rPr>
          <w:lang w:val="en-CA"/>
        </w:rPr>
        <w:t>for more guidance.</w:t>
      </w:r>
    </w:p>
    <w:tbl>
      <w:tblPr>
        <w:tblStyle w:val="TableGrid"/>
        <w:tblW w:w="13770" w:type="dxa"/>
        <w:tblInd w:w="108" w:type="dxa"/>
        <w:tblLook w:val="04A0" w:firstRow="1" w:lastRow="0" w:firstColumn="1" w:lastColumn="0" w:noHBand="0" w:noVBand="1"/>
      </w:tblPr>
      <w:tblGrid>
        <w:gridCol w:w="10170"/>
        <w:gridCol w:w="3600"/>
      </w:tblGrid>
      <w:tr w:rsidR="003E7029" w:rsidRPr="009A5352" w14:paraId="5305AB42" w14:textId="77777777" w:rsidTr="00B64CBF">
        <w:trPr>
          <w:trHeight w:val="454"/>
        </w:trPr>
        <w:tc>
          <w:tcPr>
            <w:tcW w:w="10170" w:type="dxa"/>
            <w:shd w:val="clear" w:color="auto" w:fill="D9D9D9" w:themeFill="background1" w:themeFillShade="D9"/>
          </w:tcPr>
          <w:p w14:paraId="7EA0B6A0" w14:textId="15350C9D" w:rsidR="003E7029" w:rsidRPr="009A5352" w:rsidRDefault="003E7029" w:rsidP="003A173D">
            <w:pPr>
              <w:autoSpaceDE w:val="0"/>
              <w:autoSpaceDN w:val="0"/>
              <w:adjustRightInd w:val="0"/>
              <w:spacing w:before="120" w:after="120" w:line="276" w:lineRule="auto"/>
              <w:ind w:left="72"/>
              <w:jc w:val="center"/>
              <w:rPr>
                <w:rFonts w:cs="Arial"/>
                <w:b/>
                <w:lang w:val="en-CA"/>
              </w:rPr>
            </w:pPr>
            <w:r w:rsidRPr="009A5352">
              <w:rPr>
                <w:rFonts w:cs="Arial"/>
                <w:b/>
                <w:lang w:val="en-CA"/>
              </w:rPr>
              <w:t>Points</w:t>
            </w:r>
            <w:r w:rsidR="00974EC0">
              <w:rPr>
                <w:rFonts w:cs="Arial"/>
                <w:b/>
                <w:lang w:val="en-CA"/>
              </w:rPr>
              <w:t xml:space="preserve"> to consider</w:t>
            </w:r>
          </w:p>
        </w:tc>
        <w:tc>
          <w:tcPr>
            <w:tcW w:w="3600" w:type="dxa"/>
            <w:shd w:val="clear" w:color="auto" w:fill="D9D9D9" w:themeFill="background1" w:themeFillShade="D9"/>
          </w:tcPr>
          <w:p w14:paraId="768B248A" w14:textId="77777777" w:rsidR="003E7029" w:rsidRPr="009A5352" w:rsidRDefault="003E7029" w:rsidP="003A173D">
            <w:pPr>
              <w:autoSpaceDE w:val="0"/>
              <w:autoSpaceDN w:val="0"/>
              <w:adjustRightInd w:val="0"/>
              <w:spacing w:before="120" w:after="120" w:line="276" w:lineRule="auto"/>
              <w:ind w:left="360"/>
              <w:jc w:val="center"/>
              <w:rPr>
                <w:rFonts w:cs="Arial"/>
                <w:b/>
                <w:lang w:val="en-CA"/>
              </w:rPr>
            </w:pPr>
            <w:r w:rsidRPr="009A5352">
              <w:rPr>
                <w:rFonts w:cs="Arial"/>
                <w:b/>
                <w:lang w:val="en-CA"/>
              </w:rPr>
              <w:t>Observations</w:t>
            </w:r>
          </w:p>
        </w:tc>
      </w:tr>
      <w:tr w:rsidR="000518E2" w:rsidRPr="009A5352" w14:paraId="65A301F1" w14:textId="77777777" w:rsidTr="00ED52F9">
        <w:trPr>
          <w:trHeight w:val="454"/>
        </w:trPr>
        <w:tc>
          <w:tcPr>
            <w:tcW w:w="13770" w:type="dxa"/>
            <w:gridSpan w:val="2"/>
          </w:tcPr>
          <w:p w14:paraId="56390C8B" w14:textId="44E5FB6C" w:rsidR="000518E2" w:rsidRPr="000518E2" w:rsidRDefault="000518E2" w:rsidP="000518E2">
            <w:pPr>
              <w:autoSpaceDE w:val="0"/>
              <w:autoSpaceDN w:val="0"/>
              <w:adjustRightInd w:val="0"/>
              <w:spacing w:before="120" w:after="120" w:line="276" w:lineRule="auto"/>
              <w:ind w:left="72"/>
              <w:rPr>
                <w:rFonts w:cs="Arial"/>
                <w:lang w:val="en-CA"/>
              </w:rPr>
            </w:pPr>
            <w:r w:rsidRPr="000518E2">
              <w:rPr>
                <w:rFonts w:cs="Arial"/>
                <w:lang w:val="en-CA"/>
              </w:rPr>
              <w:t>Consider the scope, timing and process for the annual assessment. Some or all of the following questions may be relevant in the circumstances of the entity and the audit:</w:t>
            </w:r>
          </w:p>
        </w:tc>
      </w:tr>
      <w:tr w:rsidR="000518E2" w:rsidRPr="009A5352" w14:paraId="2DDE1EAB" w14:textId="77777777" w:rsidTr="000518E2">
        <w:trPr>
          <w:trHeight w:val="454"/>
        </w:trPr>
        <w:tc>
          <w:tcPr>
            <w:tcW w:w="10170" w:type="dxa"/>
          </w:tcPr>
          <w:p w14:paraId="4F70892F" w14:textId="4A273A83" w:rsidR="000518E2" w:rsidRPr="000518E2" w:rsidRDefault="000518E2" w:rsidP="000518E2">
            <w:pPr>
              <w:pStyle w:val="ListParagraph"/>
              <w:numPr>
                <w:ilvl w:val="0"/>
                <w:numId w:val="26"/>
              </w:numPr>
              <w:autoSpaceDE w:val="0"/>
              <w:autoSpaceDN w:val="0"/>
              <w:adjustRightInd w:val="0"/>
              <w:spacing w:before="120" w:after="120"/>
              <w:rPr>
                <w:rFonts w:cs="Arial"/>
                <w:lang w:val="en-CA"/>
              </w:rPr>
            </w:pPr>
            <w:r w:rsidRPr="000518E2">
              <w:rPr>
                <w:rFonts w:cs="Arial"/>
                <w:lang w:val="en-CA"/>
              </w:rPr>
              <w:t>Have there been significant changes that require changes to the assessment process this year?*</w:t>
            </w:r>
          </w:p>
        </w:tc>
        <w:tc>
          <w:tcPr>
            <w:tcW w:w="3600" w:type="dxa"/>
          </w:tcPr>
          <w:p w14:paraId="28D27BA5" w14:textId="31817BA0"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3CBC48E8" w14:textId="77777777" w:rsidTr="000518E2">
        <w:trPr>
          <w:trHeight w:val="454"/>
        </w:trPr>
        <w:tc>
          <w:tcPr>
            <w:tcW w:w="10170" w:type="dxa"/>
          </w:tcPr>
          <w:p w14:paraId="6103C341" w14:textId="13AD9285" w:rsidR="000518E2" w:rsidRPr="000518E2" w:rsidRDefault="000518E2" w:rsidP="000518E2">
            <w:pPr>
              <w:pStyle w:val="ListParagraph"/>
              <w:numPr>
                <w:ilvl w:val="0"/>
                <w:numId w:val="26"/>
              </w:numPr>
              <w:autoSpaceDE w:val="0"/>
              <w:autoSpaceDN w:val="0"/>
              <w:adjustRightInd w:val="0"/>
              <w:spacing w:before="120" w:after="120"/>
              <w:rPr>
                <w:rFonts w:cs="Arial"/>
                <w:lang w:val="en-CA"/>
              </w:rPr>
            </w:pPr>
            <w:r w:rsidRPr="000518E2">
              <w:rPr>
                <w:rFonts w:cs="Arial"/>
                <w:lang w:val="en-CA"/>
              </w:rPr>
              <w:t>What is the appropriate timing of the annual assessment in relation to the audit committee’s planned meeting agendas?</w:t>
            </w:r>
          </w:p>
        </w:tc>
        <w:tc>
          <w:tcPr>
            <w:tcW w:w="3600" w:type="dxa"/>
          </w:tcPr>
          <w:p w14:paraId="68666EFA"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476752A8" w14:textId="77777777" w:rsidTr="000518E2">
        <w:trPr>
          <w:trHeight w:val="454"/>
        </w:trPr>
        <w:tc>
          <w:tcPr>
            <w:tcW w:w="10170" w:type="dxa"/>
          </w:tcPr>
          <w:p w14:paraId="294B0AFC" w14:textId="72DB694E" w:rsidR="000518E2" w:rsidRPr="000518E2" w:rsidRDefault="000518E2" w:rsidP="000518E2">
            <w:pPr>
              <w:pStyle w:val="ListParagraph"/>
              <w:numPr>
                <w:ilvl w:val="0"/>
                <w:numId w:val="26"/>
              </w:numPr>
              <w:autoSpaceDE w:val="0"/>
              <w:autoSpaceDN w:val="0"/>
              <w:adjustRightInd w:val="0"/>
              <w:spacing w:before="120" w:after="120"/>
              <w:rPr>
                <w:rFonts w:cs="Arial"/>
                <w:lang w:val="en-CA"/>
              </w:rPr>
            </w:pPr>
            <w:r w:rsidRPr="000518E2">
              <w:rPr>
                <w:rFonts w:cs="Arial"/>
                <w:lang w:val="en-CA"/>
              </w:rPr>
              <w:t>Do the results of the prior-year assessments indicate areas that should be given particular focus this year?</w:t>
            </w:r>
          </w:p>
        </w:tc>
        <w:tc>
          <w:tcPr>
            <w:tcW w:w="3600" w:type="dxa"/>
          </w:tcPr>
          <w:p w14:paraId="3EF13ABE"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584B1F56" w14:textId="77777777" w:rsidTr="000518E2">
        <w:trPr>
          <w:trHeight w:val="454"/>
        </w:trPr>
        <w:tc>
          <w:tcPr>
            <w:tcW w:w="10170" w:type="dxa"/>
          </w:tcPr>
          <w:p w14:paraId="5EB5BAA5" w14:textId="402FF5B1" w:rsidR="000518E2" w:rsidRPr="000518E2" w:rsidRDefault="000518E2" w:rsidP="000518E2">
            <w:pPr>
              <w:pStyle w:val="ListParagraph"/>
              <w:numPr>
                <w:ilvl w:val="0"/>
                <w:numId w:val="26"/>
              </w:numPr>
              <w:autoSpaceDE w:val="0"/>
              <w:autoSpaceDN w:val="0"/>
              <w:adjustRightInd w:val="0"/>
              <w:spacing w:before="120" w:after="120"/>
              <w:rPr>
                <w:rFonts w:cs="Arial"/>
                <w:lang w:val="en-CA"/>
              </w:rPr>
            </w:pPr>
            <w:r w:rsidRPr="000518E2">
              <w:rPr>
                <w:rFonts w:cs="Arial"/>
                <w:lang w:val="en-CA"/>
              </w:rPr>
              <w:t>What additional information from the entity is needed to help the audit committee conduct the assessment?</w:t>
            </w:r>
          </w:p>
        </w:tc>
        <w:tc>
          <w:tcPr>
            <w:tcW w:w="3600" w:type="dxa"/>
          </w:tcPr>
          <w:p w14:paraId="7CC62374"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79E4CB5B" w14:textId="77777777" w:rsidTr="000518E2">
        <w:trPr>
          <w:trHeight w:val="454"/>
        </w:trPr>
        <w:tc>
          <w:tcPr>
            <w:tcW w:w="10170" w:type="dxa"/>
          </w:tcPr>
          <w:p w14:paraId="3518F46F" w14:textId="59B73181" w:rsidR="000518E2" w:rsidRPr="000518E2" w:rsidRDefault="000518E2" w:rsidP="000518E2">
            <w:pPr>
              <w:pStyle w:val="ListParagraph"/>
              <w:numPr>
                <w:ilvl w:val="0"/>
                <w:numId w:val="26"/>
              </w:numPr>
              <w:autoSpaceDE w:val="0"/>
              <w:autoSpaceDN w:val="0"/>
              <w:adjustRightInd w:val="0"/>
              <w:spacing w:before="120" w:after="120"/>
              <w:rPr>
                <w:rFonts w:cs="Arial"/>
                <w:lang w:val="en-CA"/>
              </w:rPr>
            </w:pPr>
            <w:r w:rsidRPr="000518E2">
              <w:rPr>
                <w:rFonts w:cs="Arial"/>
                <w:lang w:val="en-CA"/>
              </w:rPr>
              <w:t>What information, if any, from the engagement team is needed to help the audit committee conduct the assessment (e.g., future changes to the engagement team)?</w:t>
            </w:r>
          </w:p>
        </w:tc>
        <w:tc>
          <w:tcPr>
            <w:tcW w:w="3600" w:type="dxa"/>
          </w:tcPr>
          <w:p w14:paraId="19660544"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49F5A476" w14:textId="77777777" w:rsidTr="000518E2">
        <w:trPr>
          <w:trHeight w:val="454"/>
        </w:trPr>
        <w:tc>
          <w:tcPr>
            <w:tcW w:w="10170" w:type="dxa"/>
          </w:tcPr>
          <w:p w14:paraId="48D64EEE" w14:textId="7252F45A" w:rsidR="000518E2" w:rsidRPr="000518E2" w:rsidRDefault="000518E2" w:rsidP="000518E2">
            <w:pPr>
              <w:pStyle w:val="ListParagraph"/>
              <w:numPr>
                <w:ilvl w:val="0"/>
                <w:numId w:val="26"/>
              </w:numPr>
              <w:autoSpaceDE w:val="0"/>
              <w:autoSpaceDN w:val="0"/>
              <w:adjustRightInd w:val="0"/>
              <w:spacing w:before="120" w:after="120"/>
              <w:rPr>
                <w:rFonts w:cs="Arial"/>
                <w:lang w:val="en-CA"/>
              </w:rPr>
            </w:pPr>
            <w:r w:rsidRPr="000518E2">
              <w:rPr>
                <w:rFonts w:cs="Arial"/>
                <w:lang w:val="en-CA"/>
              </w:rPr>
              <w:t>What changes need to be made to other sections of this tool to reflect the approach to this year’s annual assessment?</w:t>
            </w:r>
          </w:p>
        </w:tc>
        <w:tc>
          <w:tcPr>
            <w:tcW w:w="3600" w:type="dxa"/>
          </w:tcPr>
          <w:p w14:paraId="609EDF9E"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03BD9EA0" w14:textId="77777777" w:rsidTr="000518E2">
        <w:trPr>
          <w:trHeight w:val="454"/>
        </w:trPr>
        <w:tc>
          <w:tcPr>
            <w:tcW w:w="10170" w:type="dxa"/>
          </w:tcPr>
          <w:p w14:paraId="6A953DD5" w14:textId="2F1AC519" w:rsidR="000518E2" w:rsidRPr="000518E2" w:rsidRDefault="000518E2" w:rsidP="000518E2">
            <w:pPr>
              <w:pStyle w:val="ListParagraph"/>
              <w:numPr>
                <w:ilvl w:val="0"/>
                <w:numId w:val="26"/>
              </w:numPr>
              <w:autoSpaceDE w:val="0"/>
              <w:autoSpaceDN w:val="0"/>
              <w:adjustRightInd w:val="0"/>
              <w:spacing w:before="120" w:after="120"/>
              <w:rPr>
                <w:rFonts w:cs="Arial"/>
                <w:lang w:val="en-CA"/>
              </w:rPr>
            </w:pPr>
          </w:p>
        </w:tc>
        <w:tc>
          <w:tcPr>
            <w:tcW w:w="3600" w:type="dxa"/>
          </w:tcPr>
          <w:p w14:paraId="7A720884"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7251948C" w14:textId="77777777" w:rsidTr="000518E2">
        <w:trPr>
          <w:trHeight w:val="454"/>
        </w:trPr>
        <w:tc>
          <w:tcPr>
            <w:tcW w:w="10170" w:type="dxa"/>
          </w:tcPr>
          <w:p w14:paraId="473D9ABF" w14:textId="77777777" w:rsidR="000518E2" w:rsidRPr="000518E2" w:rsidRDefault="000518E2" w:rsidP="000518E2">
            <w:pPr>
              <w:pStyle w:val="ListParagraph"/>
              <w:numPr>
                <w:ilvl w:val="0"/>
                <w:numId w:val="26"/>
              </w:numPr>
              <w:autoSpaceDE w:val="0"/>
              <w:autoSpaceDN w:val="0"/>
              <w:adjustRightInd w:val="0"/>
              <w:spacing w:before="120" w:after="120"/>
              <w:rPr>
                <w:rFonts w:cs="Arial"/>
                <w:lang w:val="en-CA"/>
              </w:rPr>
            </w:pPr>
          </w:p>
        </w:tc>
        <w:tc>
          <w:tcPr>
            <w:tcW w:w="3600" w:type="dxa"/>
          </w:tcPr>
          <w:p w14:paraId="216672DF" w14:textId="77777777" w:rsidR="000518E2" w:rsidRPr="000518E2" w:rsidRDefault="000518E2" w:rsidP="000518E2">
            <w:pPr>
              <w:autoSpaceDE w:val="0"/>
              <w:autoSpaceDN w:val="0"/>
              <w:adjustRightInd w:val="0"/>
              <w:spacing w:before="120" w:after="120"/>
              <w:ind w:left="72"/>
              <w:rPr>
                <w:rFonts w:cs="Arial"/>
                <w:lang w:val="en-CA"/>
              </w:rPr>
            </w:pPr>
          </w:p>
        </w:tc>
      </w:tr>
      <w:tr w:rsidR="000518E2" w:rsidRPr="009A5352" w14:paraId="7C835EC1" w14:textId="77777777" w:rsidTr="000518E2">
        <w:trPr>
          <w:trHeight w:val="454"/>
        </w:trPr>
        <w:tc>
          <w:tcPr>
            <w:tcW w:w="10170" w:type="dxa"/>
          </w:tcPr>
          <w:p w14:paraId="21D8A6BF" w14:textId="77777777" w:rsidR="000518E2" w:rsidRPr="000518E2" w:rsidRDefault="000518E2" w:rsidP="000518E2">
            <w:pPr>
              <w:pStyle w:val="ListParagraph"/>
              <w:numPr>
                <w:ilvl w:val="0"/>
                <w:numId w:val="26"/>
              </w:numPr>
              <w:autoSpaceDE w:val="0"/>
              <w:autoSpaceDN w:val="0"/>
              <w:adjustRightInd w:val="0"/>
              <w:spacing w:before="120" w:after="120"/>
              <w:rPr>
                <w:rFonts w:cs="Arial"/>
                <w:lang w:val="en-CA"/>
              </w:rPr>
            </w:pPr>
          </w:p>
        </w:tc>
        <w:tc>
          <w:tcPr>
            <w:tcW w:w="3600" w:type="dxa"/>
          </w:tcPr>
          <w:p w14:paraId="0F81AAD5" w14:textId="77777777" w:rsidR="000518E2" w:rsidRPr="000518E2" w:rsidRDefault="000518E2" w:rsidP="000518E2">
            <w:pPr>
              <w:autoSpaceDE w:val="0"/>
              <w:autoSpaceDN w:val="0"/>
              <w:adjustRightInd w:val="0"/>
              <w:spacing w:before="120" w:after="120"/>
              <w:ind w:left="72"/>
              <w:rPr>
                <w:rFonts w:cs="Arial"/>
                <w:lang w:val="en-CA"/>
              </w:rPr>
            </w:pPr>
          </w:p>
        </w:tc>
      </w:tr>
    </w:tbl>
    <w:p w14:paraId="389C58C5" w14:textId="1F2B6083" w:rsidR="00652FC4" w:rsidRPr="00F14E6A" w:rsidRDefault="00F14E6A" w:rsidP="000518E2">
      <w:pPr>
        <w:pStyle w:val="Heading5"/>
        <w:spacing w:before="240"/>
        <w:rPr>
          <w:rFonts w:cs="Arial"/>
          <w:b/>
          <w:lang w:val="en-CA"/>
        </w:rPr>
      </w:pPr>
      <w:r w:rsidRPr="00F14E6A">
        <w:rPr>
          <w:lang w:val="en-CA"/>
        </w:rPr>
        <w:t xml:space="preserve">* Note that it may be appropriate to conduct a comprehensive review rather than an annual assessment of the external auditor, for example, if significant issues have already been identified, or if another triggering event has occurred, such as a change in the entity’s corporate structure. </w:t>
      </w:r>
      <w:r w:rsidR="00652FC4" w:rsidRPr="00F14E6A">
        <w:rPr>
          <w:rFonts w:cs="Arial"/>
          <w:b/>
          <w:lang w:val="en-CA"/>
        </w:rPr>
        <w:br w:type="page"/>
      </w:r>
    </w:p>
    <w:p w14:paraId="61064EF0" w14:textId="158E3520" w:rsidR="005549CF" w:rsidRPr="009A5352" w:rsidRDefault="00066F2D" w:rsidP="003A173D">
      <w:pPr>
        <w:pStyle w:val="Heading2"/>
        <w:spacing w:before="120" w:after="120" w:line="276" w:lineRule="auto"/>
        <w:rPr>
          <w:lang w:val="en-CA"/>
        </w:rPr>
      </w:pPr>
      <w:bookmarkStart w:id="3" w:name="_Toc376420582"/>
      <w:r>
        <w:rPr>
          <w:lang w:val="en-CA"/>
        </w:rPr>
        <w:lastRenderedPageBreak/>
        <w:t xml:space="preserve">2. </w:t>
      </w:r>
      <w:r w:rsidR="00B23F05" w:rsidRPr="009A5352">
        <w:rPr>
          <w:lang w:val="en-CA"/>
        </w:rPr>
        <w:t>Obtain i</w:t>
      </w:r>
      <w:r w:rsidR="005549CF" w:rsidRPr="009A5352">
        <w:rPr>
          <w:lang w:val="en-CA"/>
        </w:rPr>
        <w:t>nput from entity personnel</w:t>
      </w:r>
      <w:bookmarkEnd w:id="3"/>
    </w:p>
    <w:p w14:paraId="4A0F3111" w14:textId="544B66DA" w:rsidR="00CA6161" w:rsidRPr="009A5352" w:rsidRDefault="00CA6161" w:rsidP="005C6288">
      <w:pPr>
        <w:spacing w:before="240"/>
        <w:rPr>
          <w:lang w:val="en-CA"/>
        </w:rPr>
      </w:pPr>
      <w:r w:rsidRPr="009A5352">
        <w:rPr>
          <w:lang w:val="en-CA"/>
        </w:rPr>
        <w:t xml:space="preserve">This section of the tool </w:t>
      </w:r>
      <w:r w:rsidR="00B23F05" w:rsidRPr="009A5352">
        <w:rPr>
          <w:lang w:val="en-CA"/>
        </w:rPr>
        <w:t xml:space="preserve">includes a number of questions the audit committee may want to ask entity personnel, such as the CEO, </w:t>
      </w:r>
      <w:r w:rsidR="00984230" w:rsidRPr="009A5352">
        <w:rPr>
          <w:lang w:val="en-CA"/>
        </w:rPr>
        <w:t xml:space="preserve">the </w:t>
      </w:r>
      <w:r w:rsidR="00B23F05" w:rsidRPr="009A5352">
        <w:rPr>
          <w:lang w:val="en-CA"/>
        </w:rPr>
        <w:t>CFO and internal audit</w:t>
      </w:r>
      <w:r w:rsidR="00B946E9">
        <w:rPr>
          <w:lang w:val="en-CA"/>
        </w:rPr>
        <w:t>ors</w:t>
      </w:r>
      <w:r w:rsidR="00B23F05" w:rsidRPr="009A5352">
        <w:rPr>
          <w:lang w:val="en-CA"/>
        </w:rPr>
        <w:t>, to address. The audit committee needs to determine from whom input is required</w:t>
      </w:r>
      <w:r w:rsidR="00AE3240" w:rsidRPr="009A5352">
        <w:rPr>
          <w:lang w:val="en-CA"/>
        </w:rPr>
        <w:t>,</w:t>
      </w:r>
      <w:r w:rsidR="00B23F05" w:rsidRPr="009A5352">
        <w:rPr>
          <w:lang w:val="en-CA"/>
        </w:rPr>
        <w:t xml:space="preserve"> specific questions to be addressed</w:t>
      </w:r>
      <w:r w:rsidR="00E12554">
        <w:rPr>
          <w:lang w:val="en-CA"/>
        </w:rPr>
        <w:t>,</w:t>
      </w:r>
      <w:r w:rsidR="00AE3240" w:rsidRPr="009A5352">
        <w:rPr>
          <w:lang w:val="en-CA"/>
        </w:rPr>
        <w:t xml:space="preserve"> and whether the audit committee </w:t>
      </w:r>
      <w:r w:rsidR="00B946E9">
        <w:rPr>
          <w:lang w:val="en-CA"/>
        </w:rPr>
        <w:t>wishes</w:t>
      </w:r>
      <w:r w:rsidR="00B946E9" w:rsidRPr="009A5352">
        <w:rPr>
          <w:lang w:val="en-CA"/>
        </w:rPr>
        <w:t xml:space="preserve"> </w:t>
      </w:r>
      <w:r w:rsidR="00AE3240" w:rsidRPr="009A5352">
        <w:rPr>
          <w:lang w:val="en-CA"/>
        </w:rPr>
        <w:t>to obtain input in writing or through discussions</w:t>
      </w:r>
      <w:r w:rsidRPr="009A5352">
        <w:rPr>
          <w:lang w:val="en-CA"/>
        </w:rPr>
        <w:t xml:space="preserve">. </w:t>
      </w:r>
      <w:r w:rsidR="00B946E9">
        <w:rPr>
          <w:lang w:val="en-CA"/>
        </w:rPr>
        <w:t>T</w:t>
      </w:r>
      <w:r w:rsidR="00F662C3" w:rsidRPr="009A5352">
        <w:rPr>
          <w:lang w:val="en-CA"/>
        </w:rPr>
        <w:t xml:space="preserve">he audit committee may </w:t>
      </w:r>
      <w:r w:rsidR="00B946E9">
        <w:rPr>
          <w:lang w:val="en-CA"/>
        </w:rPr>
        <w:t>wish to address</w:t>
      </w:r>
      <w:r w:rsidR="00B946E9" w:rsidRPr="009A5352">
        <w:rPr>
          <w:lang w:val="en-CA"/>
        </w:rPr>
        <w:t xml:space="preserve"> </w:t>
      </w:r>
      <w:r w:rsidR="00984230" w:rsidRPr="009A5352">
        <w:rPr>
          <w:lang w:val="en-CA"/>
        </w:rPr>
        <w:t xml:space="preserve">different questions to different personnel or </w:t>
      </w:r>
      <w:r w:rsidR="00B946E9">
        <w:rPr>
          <w:lang w:val="en-CA"/>
        </w:rPr>
        <w:t xml:space="preserve">to </w:t>
      </w:r>
      <w:r w:rsidR="00984230" w:rsidRPr="009A5352">
        <w:rPr>
          <w:lang w:val="en-CA"/>
        </w:rPr>
        <w:t xml:space="preserve">pose questions to </w:t>
      </w:r>
      <w:r w:rsidR="00B946E9">
        <w:rPr>
          <w:lang w:val="en-CA"/>
        </w:rPr>
        <w:t xml:space="preserve">different </w:t>
      </w:r>
      <w:r w:rsidR="00984230" w:rsidRPr="009A5352">
        <w:rPr>
          <w:lang w:val="en-CA"/>
        </w:rPr>
        <w:t xml:space="preserve">personnel in different ways. </w:t>
      </w:r>
      <w:r w:rsidRPr="009A5352">
        <w:rPr>
          <w:lang w:val="en-CA"/>
        </w:rPr>
        <w:t xml:space="preserve">See </w:t>
      </w:r>
      <w:r w:rsidR="007E1CE7">
        <w:rPr>
          <w:lang w:val="en-CA"/>
        </w:rPr>
        <w:t>section</w:t>
      </w:r>
      <w:r w:rsidR="001F1E57">
        <w:rPr>
          <w:lang w:val="en-CA"/>
        </w:rPr>
        <w:t xml:space="preserve"> 2</w:t>
      </w:r>
      <w:r w:rsidRPr="009A5352">
        <w:rPr>
          <w:lang w:val="en-CA"/>
        </w:rPr>
        <w:t xml:space="preserve"> of </w:t>
      </w:r>
      <w:r w:rsidR="00E12554">
        <w:rPr>
          <w:i/>
          <w:lang w:val="en-CA"/>
        </w:rPr>
        <w:t>Notes on completing the</w:t>
      </w:r>
      <w:r w:rsidRPr="003C4C3F">
        <w:rPr>
          <w:i/>
          <w:lang w:val="en-CA"/>
        </w:rPr>
        <w:t xml:space="preserve"> </w:t>
      </w:r>
      <w:r w:rsidR="00E12554" w:rsidRPr="003C4C3F">
        <w:rPr>
          <w:i/>
          <w:lang w:val="en-CA"/>
        </w:rPr>
        <w:t>annual assessment tool</w:t>
      </w:r>
      <w:r w:rsidR="00E12554" w:rsidRPr="009A5352">
        <w:rPr>
          <w:lang w:val="en-CA"/>
        </w:rPr>
        <w:t xml:space="preserve"> </w:t>
      </w:r>
      <w:r w:rsidRPr="009A5352">
        <w:rPr>
          <w:lang w:val="en-CA"/>
        </w:rPr>
        <w:t>for more guidance.</w:t>
      </w:r>
    </w:p>
    <w:p w14:paraId="43DA37E3" w14:textId="77777777" w:rsidR="00236A3F" w:rsidRPr="009A5352" w:rsidRDefault="00236A3F" w:rsidP="00AB5808">
      <w:pPr>
        <w:pStyle w:val="Heading3"/>
        <w:rPr>
          <w:lang w:val="en-CA"/>
        </w:rPr>
      </w:pPr>
      <w:r w:rsidRPr="009A5352">
        <w:rPr>
          <w:lang w:val="en-CA"/>
        </w:rPr>
        <w:t xml:space="preserve">CEO and/or CFO </w:t>
      </w:r>
    </w:p>
    <w:p w14:paraId="259EC9B9" w14:textId="77777777" w:rsidR="009013F6" w:rsidRPr="009A5352" w:rsidRDefault="009013F6" w:rsidP="00C02608">
      <w:pPr>
        <w:pStyle w:val="Heading4"/>
        <w:spacing w:after="120"/>
        <w:rPr>
          <w:lang w:val="en-CA"/>
        </w:rPr>
      </w:pPr>
      <w:r w:rsidRPr="009A5352">
        <w:rPr>
          <w:lang w:val="en-CA"/>
        </w:rPr>
        <w:t>Audit quality considerations</w:t>
      </w:r>
    </w:p>
    <w:tbl>
      <w:tblPr>
        <w:tblStyle w:val="TableGrid"/>
        <w:tblW w:w="5000" w:type="pct"/>
        <w:tblLook w:val="04A0" w:firstRow="1" w:lastRow="0" w:firstColumn="1" w:lastColumn="0" w:noHBand="0" w:noVBand="1"/>
      </w:tblPr>
      <w:tblGrid>
        <w:gridCol w:w="8027"/>
        <w:gridCol w:w="5149"/>
      </w:tblGrid>
      <w:tr w:rsidR="003E7029" w:rsidRPr="009A5352" w14:paraId="41553FF3" w14:textId="77777777" w:rsidTr="003552B4">
        <w:trPr>
          <w:tblHeader/>
        </w:trPr>
        <w:tc>
          <w:tcPr>
            <w:tcW w:w="3046" w:type="pct"/>
            <w:shd w:val="clear" w:color="auto" w:fill="D9D9D9" w:themeFill="background1" w:themeFillShade="D9"/>
          </w:tcPr>
          <w:p w14:paraId="57AD71E8" w14:textId="1EDC173B" w:rsidR="003E7029" w:rsidRPr="00AB5808" w:rsidRDefault="003552B4" w:rsidP="003A173D">
            <w:pPr>
              <w:autoSpaceDE w:val="0"/>
              <w:autoSpaceDN w:val="0"/>
              <w:adjustRightInd w:val="0"/>
              <w:spacing w:before="120" w:after="120" w:line="276" w:lineRule="auto"/>
              <w:jc w:val="center"/>
              <w:rPr>
                <w:rFonts w:cs="Arial"/>
                <w:lang w:val="en-CA"/>
              </w:rPr>
            </w:pPr>
            <w:r w:rsidRPr="00AB5808">
              <w:rPr>
                <w:rFonts w:cs="Arial"/>
                <w:b/>
                <w:szCs w:val="24"/>
                <w:lang w:val="en-CA"/>
              </w:rPr>
              <w:t>Points to consider</w:t>
            </w:r>
          </w:p>
        </w:tc>
        <w:tc>
          <w:tcPr>
            <w:tcW w:w="1954" w:type="pct"/>
            <w:shd w:val="clear" w:color="auto" w:fill="D9D9D9" w:themeFill="background1" w:themeFillShade="D9"/>
          </w:tcPr>
          <w:p w14:paraId="33F7B7DC" w14:textId="77777777" w:rsidR="003E7029" w:rsidRPr="00AB5808" w:rsidRDefault="003E7029" w:rsidP="003A173D">
            <w:pPr>
              <w:autoSpaceDE w:val="0"/>
              <w:autoSpaceDN w:val="0"/>
              <w:adjustRightInd w:val="0"/>
              <w:spacing w:before="120" w:after="120" w:line="276" w:lineRule="auto"/>
              <w:jc w:val="center"/>
              <w:rPr>
                <w:rFonts w:cs="Arial"/>
                <w:b/>
                <w:lang w:val="en-CA"/>
              </w:rPr>
            </w:pPr>
            <w:r w:rsidRPr="00AB5808">
              <w:rPr>
                <w:rFonts w:cs="Arial"/>
                <w:b/>
                <w:lang w:val="en-CA"/>
              </w:rPr>
              <w:t>Observations</w:t>
            </w:r>
          </w:p>
        </w:tc>
      </w:tr>
      <w:tr w:rsidR="00AB5808" w:rsidRPr="00AB5808" w14:paraId="23B372D2" w14:textId="77777777" w:rsidTr="00B9509D">
        <w:tc>
          <w:tcPr>
            <w:tcW w:w="5000" w:type="pct"/>
            <w:gridSpan w:val="2"/>
          </w:tcPr>
          <w:p w14:paraId="28C83559" w14:textId="109907BB" w:rsidR="00AB5808" w:rsidRPr="00AB5808" w:rsidRDefault="00AB5808" w:rsidP="00AB5808">
            <w:pPr>
              <w:pStyle w:val="ListParagraph"/>
              <w:numPr>
                <w:ilvl w:val="0"/>
                <w:numId w:val="28"/>
              </w:numPr>
              <w:autoSpaceDE w:val="0"/>
              <w:autoSpaceDN w:val="0"/>
              <w:adjustRightInd w:val="0"/>
              <w:spacing w:before="120" w:after="120"/>
              <w:rPr>
                <w:rFonts w:cs="Arial"/>
                <w:lang w:val="en-CA"/>
              </w:rPr>
            </w:pPr>
            <w:r w:rsidRPr="00AB5808">
              <w:rPr>
                <w:rFonts w:cs="Arial"/>
                <w:lang w:val="en-CA"/>
              </w:rPr>
              <w:t xml:space="preserve">Provide input on the </w:t>
            </w:r>
            <w:r w:rsidRPr="00AB5808">
              <w:rPr>
                <w:rFonts w:cs="Arial"/>
                <w:b/>
                <w:lang w:val="en-CA"/>
              </w:rPr>
              <w:t>independence, objectivity and professional skepticism</w:t>
            </w:r>
            <w:r w:rsidRPr="00AB5808">
              <w:rPr>
                <w:rFonts w:cs="Arial"/>
                <w:lang w:val="en-CA"/>
              </w:rPr>
              <w:t xml:space="preserve"> of the external auditor. Some or all of the following questions may be relevant in the circumstances of the entity and the audit:</w:t>
            </w:r>
          </w:p>
        </w:tc>
      </w:tr>
      <w:tr w:rsidR="00AB5808" w:rsidRPr="00AB5808" w14:paraId="0249CAAF" w14:textId="77777777" w:rsidTr="00B9509D">
        <w:tc>
          <w:tcPr>
            <w:tcW w:w="3046" w:type="pct"/>
          </w:tcPr>
          <w:p w14:paraId="58EBB5EB" w14:textId="42126F02" w:rsidR="00AB5808" w:rsidRPr="00AB5808" w:rsidRDefault="00AB5808" w:rsidP="00AB5808">
            <w:pPr>
              <w:pStyle w:val="ListParagraph"/>
              <w:numPr>
                <w:ilvl w:val="0"/>
                <w:numId w:val="27"/>
              </w:numPr>
              <w:autoSpaceDE w:val="0"/>
              <w:autoSpaceDN w:val="0"/>
              <w:adjustRightInd w:val="0"/>
              <w:spacing w:before="120" w:after="120"/>
              <w:rPr>
                <w:rFonts w:cs="Arial"/>
                <w:szCs w:val="24"/>
                <w:lang w:val="en-CA"/>
              </w:rPr>
            </w:pPr>
            <w:r w:rsidRPr="00AB5808">
              <w:rPr>
                <w:rFonts w:cs="Arial"/>
                <w:szCs w:val="24"/>
                <w:lang w:val="en-CA"/>
              </w:rPr>
              <w:t>How does the external auditor demonstrate integrity, objectivity and professional skepticism, for example, by maintaining a respectful but questioning approach throughout the audit?</w:t>
            </w:r>
          </w:p>
        </w:tc>
        <w:tc>
          <w:tcPr>
            <w:tcW w:w="1954" w:type="pct"/>
          </w:tcPr>
          <w:p w14:paraId="65AEE9BC"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8A41C74" w14:textId="77777777" w:rsidTr="00B9509D">
        <w:tc>
          <w:tcPr>
            <w:tcW w:w="3046" w:type="pct"/>
          </w:tcPr>
          <w:p w14:paraId="0DA9E7A8" w14:textId="7B9A2A2F" w:rsidR="00AB5808" w:rsidRPr="00AB5808" w:rsidRDefault="00AB5808" w:rsidP="00AB5808">
            <w:pPr>
              <w:pStyle w:val="ListParagraph"/>
              <w:numPr>
                <w:ilvl w:val="0"/>
                <w:numId w:val="27"/>
              </w:numPr>
              <w:autoSpaceDE w:val="0"/>
              <w:autoSpaceDN w:val="0"/>
              <w:adjustRightInd w:val="0"/>
              <w:spacing w:before="120" w:after="120"/>
              <w:rPr>
                <w:rFonts w:cs="Arial"/>
                <w:szCs w:val="24"/>
                <w:lang w:val="en-CA"/>
              </w:rPr>
            </w:pPr>
            <w:r w:rsidRPr="00AB5808">
              <w:rPr>
                <w:rFonts w:cs="Arial"/>
                <w:szCs w:val="24"/>
                <w:lang w:val="en-CA"/>
              </w:rPr>
              <w:t>How does the external auditor demonstrate independence, for example, by proactively discussing independence matters and reporting exceptions to its compliance with independence requirements?</w:t>
            </w:r>
          </w:p>
        </w:tc>
        <w:tc>
          <w:tcPr>
            <w:tcW w:w="1954" w:type="pct"/>
          </w:tcPr>
          <w:p w14:paraId="4A28C1EA"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5752742B" w14:textId="77777777" w:rsidTr="00B9509D">
        <w:tc>
          <w:tcPr>
            <w:tcW w:w="3046" w:type="pct"/>
          </w:tcPr>
          <w:p w14:paraId="2658129A" w14:textId="0C61BE17" w:rsidR="00AB5808" w:rsidRPr="00AB5808" w:rsidRDefault="00AB5808" w:rsidP="00AB5808">
            <w:pPr>
              <w:pStyle w:val="ListParagraph"/>
              <w:numPr>
                <w:ilvl w:val="0"/>
                <w:numId w:val="27"/>
              </w:numPr>
              <w:autoSpaceDE w:val="0"/>
              <w:autoSpaceDN w:val="0"/>
              <w:adjustRightInd w:val="0"/>
              <w:spacing w:before="120" w:after="120"/>
              <w:rPr>
                <w:rFonts w:cs="Arial"/>
                <w:szCs w:val="24"/>
                <w:lang w:val="en-CA"/>
              </w:rPr>
            </w:pPr>
            <w:r w:rsidRPr="00AB5808">
              <w:rPr>
                <w:rFonts w:cs="Arial"/>
                <w:szCs w:val="24"/>
                <w:lang w:val="en-CA"/>
              </w:rPr>
              <w:t>How forthright is the external auditor in dealing with difficult situations, for example, by proactively identifying, communicating and resolving technical issues?</w:t>
            </w:r>
          </w:p>
        </w:tc>
        <w:tc>
          <w:tcPr>
            <w:tcW w:w="1954" w:type="pct"/>
          </w:tcPr>
          <w:p w14:paraId="1BCE6056"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5DBC5098" w14:textId="77777777" w:rsidTr="00B9509D">
        <w:tc>
          <w:tcPr>
            <w:tcW w:w="3046" w:type="pct"/>
          </w:tcPr>
          <w:p w14:paraId="7CE05113" w14:textId="6B05C934" w:rsidR="00AB5808" w:rsidRPr="00AB5808" w:rsidRDefault="00AB5808" w:rsidP="00AB5808">
            <w:pPr>
              <w:pStyle w:val="ListParagraph"/>
              <w:numPr>
                <w:ilvl w:val="0"/>
                <w:numId w:val="27"/>
              </w:numPr>
              <w:autoSpaceDE w:val="0"/>
              <w:autoSpaceDN w:val="0"/>
              <w:adjustRightInd w:val="0"/>
              <w:spacing w:before="120" w:after="120"/>
              <w:rPr>
                <w:rFonts w:cs="Arial"/>
                <w:szCs w:val="24"/>
                <w:lang w:val="en-CA"/>
              </w:rPr>
            </w:pPr>
            <w:r w:rsidRPr="00AB5808">
              <w:rPr>
                <w:rFonts w:cs="Arial"/>
                <w:szCs w:val="24"/>
                <w:lang w:val="en-CA"/>
              </w:rPr>
              <w:t>To what extent do you have concerns about the relationship between the external auditor and entity personnel that might affect the external auditor’s independence, objectivity or professional skepticism?</w:t>
            </w:r>
          </w:p>
        </w:tc>
        <w:tc>
          <w:tcPr>
            <w:tcW w:w="1954" w:type="pct"/>
          </w:tcPr>
          <w:p w14:paraId="4493309A"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44FA754" w14:textId="77777777" w:rsidTr="00B9509D">
        <w:tc>
          <w:tcPr>
            <w:tcW w:w="3046" w:type="pct"/>
          </w:tcPr>
          <w:p w14:paraId="13867D11" w14:textId="77777777" w:rsidR="00AB5808" w:rsidRPr="00AB5808" w:rsidRDefault="00AB5808" w:rsidP="00AB5808">
            <w:pPr>
              <w:pStyle w:val="ListParagraph"/>
              <w:numPr>
                <w:ilvl w:val="0"/>
                <w:numId w:val="27"/>
              </w:numPr>
              <w:autoSpaceDE w:val="0"/>
              <w:autoSpaceDN w:val="0"/>
              <w:adjustRightInd w:val="0"/>
              <w:spacing w:before="120" w:after="120"/>
              <w:rPr>
                <w:rFonts w:cs="Arial"/>
                <w:szCs w:val="24"/>
                <w:lang w:val="en-CA"/>
              </w:rPr>
            </w:pPr>
          </w:p>
        </w:tc>
        <w:tc>
          <w:tcPr>
            <w:tcW w:w="1954" w:type="pct"/>
          </w:tcPr>
          <w:p w14:paraId="2978A49B"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7E05A836" w14:textId="77777777" w:rsidTr="00B9509D">
        <w:tc>
          <w:tcPr>
            <w:tcW w:w="3046" w:type="pct"/>
          </w:tcPr>
          <w:p w14:paraId="3223C21D" w14:textId="77777777" w:rsidR="00AB5808" w:rsidRPr="00AB5808" w:rsidRDefault="00AB5808" w:rsidP="00AB5808">
            <w:pPr>
              <w:pStyle w:val="ListParagraph"/>
              <w:numPr>
                <w:ilvl w:val="0"/>
                <w:numId w:val="27"/>
              </w:numPr>
              <w:autoSpaceDE w:val="0"/>
              <w:autoSpaceDN w:val="0"/>
              <w:adjustRightInd w:val="0"/>
              <w:spacing w:before="120" w:after="120"/>
              <w:rPr>
                <w:rFonts w:cs="Arial"/>
                <w:szCs w:val="24"/>
                <w:lang w:val="en-CA"/>
              </w:rPr>
            </w:pPr>
          </w:p>
        </w:tc>
        <w:tc>
          <w:tcPr>
            <w:tcW w:w="1954" w:type="pct"/>
          </w:tcPr>
          <w:p w14:paraId="5987D063" w14:textId="77777777" w:rsidR="00AB5808" w:rsidRDefault="00AB5808" w:rsidP="00AB5808">
            <w:pPr>
              <w:autoSpaceDE w:val="0"/>
              <w:autoSpaceDN w:val="0"/>
              <w:adjustRightInd w:val="0"/>
              <w:spacing w:before="120" w:after="120"/>
              <w:rPr>
                <w:rFonts w:cs="Arial"/>
                <w:lang w:val="en-CA"/>
              </w:rPr>
            </w:pPr>
          </w:p>
          <w:p w14:paraId="20DA9EAA" w14:textId="77777777" w:rsidR="00B9509D" w:rsidRPr="00AB5808" w:rsidRDefault="00B9509D" w:rsidP="00AB5808">
            <w:pPr>
              <w:autoSpaceDE w:val="0"/>
              <w:autoSpaceDN w:val="0"/>
              <w:adjustRightInd w:val="0"/>
              <w:spacing w:before="120" w:after="120"/>
              <w:rPr>
                <w:rFonts w:cs="Arial"/>
                <w:lang w:val="en-CA"/>
              </w:rPr>
            </w:pPr>
          </w:p>
        </w:tc>
      </w:tr>
      <w:tr w:rsidR="00AB5808" w:rsidRPr="00AB5808" w14:paraId="3E24A8F7" w14:textId="77777777" w:rsidTr="00B9509D">
        <w:tc>
          <w:tcPr>
            <w:tcW w:w="5000" w:type="pct"/>
            <w:gridSpan w:val="2"/>
          </w:tcPr>
          <w:p w14:paraId="61E23553" w14:textId="30DF92A5" w:rsidR="00AB5808" w:rsidRPr="00AB5808" w:rsidRDefault="00AB5808" w:rsidP="00AB5808">
            <w:pPr>
              <w:pStyle w:val="ListParagraph"/>
              <w:numPr>
                <w:ilvl w:val="0"/>
                <w:numId w:val="28"/>
              </w:numPr>
              <w:autoSpaceDE w:val="0"/>
              <w:autoSpaceDN w:val="0"/>
              <w:adjustRightInd w:val="0"/>
              <w:spacing w:before="120" w:after="120"/>
              <w:rPr>
                <w:rFonts w:cs="Arial"/>
                <w:lang w:val="en-CA"/>
              </w:rPr>
            </w:pPr>
            <w:r w:rsidRPr="00AB5808">
              <w:rPr>
                <w:rFonts w:cs="Arial"/>
                <w:lang w:val="en-CA"/>
              </w:rPr>
              <w:lastRenderedPageBreak/>
              <w:t xml:space="preserve">Provide input on the </w:t>
            </w:r>
            <w:r w:rsidRPr="00AB5808">
              <w:rPr>
                <w:rFonts w:cs="Arial"/>
                <w:b/>
                <w:lang w:val="en-CA"/>
              </w:rPr>
              <w:t>quality of the engagement team</w:t>
            </w:r>
            <w:r w:rsidRPr="00AB5808">
              <w:rPr>
                <w:rFonts w:cs="Arial"/>
                <w:lang w:val="en-CA"/>
              </w:rPr>
              <w:t xml:space="preserve"> provided to conduct the external audit. Some or all of the following questions may be relevant in the circumstances of the entity and the audit:</w:t>
            </w:r>
          </w:p>
        </w:tc>
      </w:tr>
      <w:tr w:rsidR="00AB5808" w:rsidRPr="00AB5808" w14:paraId="48E324E9" w14:textId="77777777" w:rsidTr="00B9509D">
        <w:tc>
          <w:tcPr>
            <w:tcW w:w="3046" w:type="pct"/>
          </w:tcPr>
          <w:p w14:paraId="14DBD7EF" w14:textId="1AD5CAED"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r w:rsidRPr="00AB5808">
              <w:rPr>
                <w:rFonts w:cs="Arial"/>
                <w:szCs w:val="24"/>
                <w:lang w:val="en-CA"/>
              </w:rPr>
              <w:t>How would you assess the technical competence and ability of the external auditor to translate knowledge into practice, for example, by using technical knowledge and independent judgment to provide realistic analysis of issues and by providing appropriate levels of competence across the team?</w:t>
            </w:r>
          </w:p>
        </w:tc>
        <w:tc>
          <w:tcPr>
            <w:tcW w:w="1954" w:type="pct"/>
          </w:tcPr>
          <w:p w14:paraId="50F7AE36"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1928581" w14:textId="77777777" w:rsidTr="00B9509D">
        <w:tc>
          <w:tcPr>
            <w:tcW w:w="3046" w:type="pct"/>
          </w:tcPr>
          <w:p w14:paraId="4ABCC1FE" w14:textId="321D23C7"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r w:rsidRPr="00AB5808">
              <w:rPr>
                <w:rFonts w:cs="Arial"/>
                <w:szCs w:val="24"/>
                <w:lang w:val="en-CA"/>
              </w:rPr>
              <w:t>How would you assess the external auditor’s understanding of our business and industry, for example, by demonstrating an understanding of our specific business risks, processes, systems and operations?</w:t>
            </w:r>
          </w:p>
        </w:tc>
        <w:tc>
          <w:tcPr>
            <w:tcW w:w="1954" w:type="pct"/>
          </w:tcPr>
          <w:p w14:paraId="466AFDAC"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487C7E2" w14:textId="77777777" w:rsidTr="00B9509D">
        <w:tc>
          <w:tcPr>
            <w:tcW w:w="3046" w:type="pct"/>
          </w:tcPr>
          <w:p w14:paraId="3D186D6C" w14:textId="10D8FCEB"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r w:rsidRPr="00AB5808">
              <w:rPr>
                <w:rFonts w:cs="Arial"/>
                <w:szCs w:val="24"/>
              </w:rPr>
              <w:t>Ho</w:t>
            </w:r>
            <w:r w:rsidRPr="00AB5808">
              <w:rPr>
                <w:rFonts w:cs="Arial"/>
                <w:szCs w:val="24"/>
                <w:lang w:val="en-CA"/>
              </w:rPr>
              <w:t>w sufficient are resources assigned by the external auditor to complete work in a timely manner, for example, by providing access to specialized expertise during the audit and assigning additional resources to the audit as necessary to complete work in a timely manner?</w:t>
            </w:r>
          </w:p>
        </w:tc>
        <w:tc>
          <w:tcPr>
            <w:tcW w:w="1954" w:type="pct"/>
          </w:tcPr>
          <w:p w14:paraId="6D2A8D9E"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60B394E" w14:textId="77777777" w:rsidTr="00B9509D">
        <w:tc>
          <w:tcPr>
            <w:tcW w:w="3046" w:type="pct"/>
          </w:tcPr>
          <w:p w14:paraId="57F9035D" w14:textId="3CEABD9F"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r w:rsidRPr="00AB5808">
              <w:rPr>
                <w:rFonts w:cs="Arial"/>
                <w:szCs w:val="24"/>
                <w:lang w:val="en-CA"/>
              </w:rPr>
              <w:t>To what extent has the engagement team consulted and used specialists on complex technical matters?</w:t>
            </w:r>
          </w:p>
        </w:tc>
        <w:tc>
          <w:tcPr>
            <w:tcW w:w="1954" w:type="pct"/>
          </w:tcPr>
          <w:p w14:paraId="0702EB58"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9E65F18" w14:textId="77777777" w:rsidTr="00B9509D">
        <w:tc>
          <w:tcPr>
            <w:tcW w:w="3046" w:type="pct"/>
          </w:tcPr>
          <w:p w14:paraId="47A230DD" w14:textId="4E4A1974"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r w:rsidRPr="00AB5808">
              <w:rPr>
                <w:rFonts w:cs="Arial"/>
                <w:szCs w:val="24"/>
                <w:lang w:val="en-CA"/>
              </w:rPr>
              <w:t>To what extent has the engagement partner maintained quality control over work performed in domestic locations or abroad?</w:t>
            </w:r>
          </w:p>
        </w:tc>
        <w:tc>
          <w:tcPr>
            <w:tcW w:w="1954" w:type="pct"/>
          </w:tcPr>
          <w:p w14:paraId="34396BB9"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68C3ACA" w14:textId="77777777" w:rsidTr="00B9509D">
        <w:tc>
          <w:tcPr>
            <w:tcW w:w="3046" w:type="pct"/>
          </w:tcPr>
          <w:p w14:paraId="2E3F9289" w14:textId="77777777"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p>
        </w:tc>
        <w:tc>
          <w:tcPr>
            <w:tcW w:w="1954" w:type="pct"/>
          </w:tcPr>
          <w:p w14:paraId="57E56623"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2E8F831F" w14:textId="77777777" w:rsidTr="00B9509D">
        <w:tc>
          <w:tcPr>
            <w:tcW w:w="3046" w:type="pct"/>
          </w:tcPr>
          <w:p w14:paraId="1CB80458" w14:textId="77777777"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p>
        </w:tc>
        <w:tc>
          <w:tcPr>
            <w:tcW w:w="1954" w:type="pct"/>
          </w:tcPr>
          <w:p w14:paraId="5A8B56D8"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60398DD3" w14:textId="77777777" w:rsidTr="00B9509D">
        <w:tc>
          <w:tcPr>
            <w:tcW w:w="3046" w:type="pct"/>
          </w:tcPr>
          <w:p w14:paraId="1F037A1B" w14:textId="77777777" w:rsidR="00AB5808" w:rsidRPr="00AB5808" w:rsidRDefault="00AB5808" w:rsidP="00AB5808">
            <w:pPr>
              <w:pStyle w:val="ListParagraph"/>
              <w:numPr>
                <w:ilvl w:val="0"/>
                <w:numId w:val="29"/>
              </w:numPr>
              <w:autoSpaceDE w:val="0"/>
              <w:autoSpaceDN w:val="0"/>
              <w:adjustRightInd w:val="0"/>
              <w:spacing w:before="120" w:after="120"/>
              <w:rPr>
                <w:rFonts w:cs="Arial"/>
                <w:szCs w:val="24"/>
                <w:lang w:val="en-CA"/>
              </w:rPr>
            </w:pPr>
          </w:p>
        </w:tc>
        <w:tc>
          <w:tcPr>
            <w:tcW w:w="1954" w:type="pct"/>
          </w:tcPr>
          <w:p w14:paraId="20634346" w14:textId="77777777" w:rsidR="00AB5808" w:rsidRDefault="00AB5808" w:rsidP="00AB5808">
            <w:pPr>
              <w:autoSpaceDE w:val="0"/>
              <w:autoSpaceDN w:val="0"/>
              <w:adjustRightInd w:val="0"/>
              <w:spacing w:before="120" w:after="120"/>
              <w:rPr>
                <w:rFonts w:cs="Arial"/>
                <w:lang w:val="en-CA"/>
              </w:rPr>
            </w:pPr>
          </w:p>
          <w:p w14:paraId="1B188536" w14:textId="77777777" w:rsidR="00AB5808" w:rsidRDefault="00AB5808" w:rsidP="00AB5808">
            <w:pPr>
              <w:autoSpaceDE w:val="0"/>
              <w:autoSpaceDN w:val="0"/>
              <w:adjustRightInd w:val="0"/>
              <w:spacing w:before="120" w:after="120"/>
              <w:rPr>
                <w:rFonts w:cs="Arial"/>
                <w:lang w:val="en-CA"/>
              </w:rPr>
            </w:pPr>
          </w:p>
          <w:p w14:paraId="16BB259D" w14:textId="77777777" w:rsidR="00AB5808" w:rsidRDefault="00AB5808" w:rsidP="00AB5808">
            <w:pPr>
              <w:autoSpaceDE w:val="0"/>
              <w:autoSpaceDN w:val="0"/>
              <w:adjustRightInd w:val="0"/>
              <w:spacing w:before="120" w:after="120"/>
              <w:rPr>
                <w:rFonts w:cs="Arial"/>
                <w:lang w:val="en-CA"/>
              </w:rPr>
            </w:pPr>
          </w:p>
          <w:p w14:paraId="20171F24" w14:textId="77777777" w:rsidR="000B30F7" w:rsidRDefault="000B30F7" w:rsidP="00AB5808">
            <w:pPr>
              <w:autoSpaceDE w:val="0"/>
              <w:autoSpaceDN w:val="0"/>
              <w:adjustRightInd w:val="0"/>
              <w:spacing w:before="120" w:after="120"/>
              <w:rPr>
                <w:rFonts w:cs="Arial"/>
                <w:lang w:val="en-CA"/>
              </w:rPr>
            </w:pPr>
          </w:p>
          <w:p w14:paraId="102EBE3B" w14:textId="77777777" w:rsidR="00AB5808" w:rsidRDefault="00AB5808" w:rsidP="00AB5808">
            <w:pPr>
              <w:autoSpaceDE w:val="0"/>
              <w:autoSpaceDN w:val="0"/>
              <w:adjustRightInd w:val="0"/>
              <w:spacing w:before="120" w:after="120"/>
              <w:rPr>
                <w:rFonts w:cs="Arial"/>
                <w:lang w:val="en-CA"/>
              </w:rPr>
            </w:pPr>
          </w:p>
          <w:p w14:paraId="6370249D"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63BE39BE" w14:textId="77777777" w:rsidTr="00B9509D">
        <w:tc>
          <w:tcPr>
            <w:tcW w:w="5000" w:type="pct"/>
            <w:gridSpan w:val="2"/>
          </w:tcPr>
          <w:p w14:paraId="3A54D6B9" w14:textId="0724062D" w:rsidR="00AB5808" w:rsidRPr="00AB5808" w:rsidRDefault="00AB5808" w:rsidP="00AB5808">
            <w:pPr>
              <w:pStyle w:val="ListParagraph"/>
              <w:numPr>
                <w:ilvl w:val="0"/>
                <w:numId w:val="28"/>
              </w:numPr>
              <w:autoSpaceDE w:val="0"/>
              <w:autoSpaceDN w:val="0"/>
              <w:adjustRightInd w:val="0"/>
              <w:spacing w:before="120" w:after="120"/>
              <w:rPr>
                <w:rFonts w:cs="Arial"/>
                <w:lang w:val="en-CA"/>
              </w:rPr>
            </w:pPr>
            <w:r w:rsidRPr="00AB5808">
              <w:rPr>
                <w:rFonts w:cs="Arial"/>
                <w:lang w:val="en-CA"/>
              </w:rPr>
              <w:lastRenderedPageBreak/>
              <w:t xml:space="preserve">Provide input on the </w:t>
            </w:r>
            <w:r w:rsidRPr="00AB5808">
              <w:rPr>
                <w:rFonts w:cs="Arial"/>
                <w:b/>
                <w:lang w:val="en-CA"/>
              </w:rPr>
              <w:t>communication and interaction with the external auditor</w:t>
            </w:r>
            <w:r w:rsidRPr="00AB5808">
              <w:rPr>
                <w:rFonts w:cs="Arial"/>
                <w:lang w:val="en-CA"/>
              </w:rPr>
              <w:t>. Some or all of the following questions may be relevant in the circumstances of the entity and the audit:</w:t>
            </w:r>
          </w:p>
        </w:tc>
      </w:tr>
      <w:tr w:rsidR="00AB5808" w:rsidRPr="00AB5808" w14:paraId="005FCBDA" w14:textId="77777777" w:rsidTr="00B9509D">
        <w:tc>
          <w:tcPr>
            <w:tcW w:w="3046" w:type="pct"/>
          </w:tcPr>
          <w:p w14:paraId="456EB1D9" w14:textId="7AC7EDEB" w:rsidR="00AB5808" w:rsidRPr="00AB5808" w:rsidRDefault="00AB5808" w:rsidP="00AB5808">
            <w:pPr>
              <w:pStyle w:val="ListParagraph"/>
              <w:numPr>
                <w:ilvl w:val="0"/>
                <w:numId w:val="30"/>
              </w:numPr>
              <w:autoSpaceDE w:val="0"/>
              <w:autoSpaceDN w:val="0"/>
              <w:adjustRightInd w:val="0"/>
              <w:spacing w:before="120" w:after="120"/>
              <w:rPr>
                <w:rFonts w:cs="Arial"/>
                <w:szCs w:val="24"/>
                <w:lang w:val="en-CA"/>
              </w:rPr>
            </w:pPr>
            <w:r w:rsidRPr="00AB5808">
              <w:rPr>
                <w:rFonts w:cs="Arial"/>
                <w:szCs w:val="24"/>
                <w:lang w:val="en-CA"/>
              </w:rPr>
              <w:t>How candid and complete was the dialogue between the engagement partner and management? How well did the engagement partner explain accounting and auditing issues?</w:t>
            </w:r>
          </w:p>
        </w:tc>
        <w:tc>
          <w:tcPr>
            <w:tcW w:w="1954" w:type="pct"/>
          </w:tcPr>
          <w:p w14:paraId="42A99FAF"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1213DE57" w14:textId="77777777" w:rsidTr="00B9509D">
        <w:tc>
          <w:tcPr>
            <w:tcW w:w="3046" w:type="pct"/>
          </w:tcPr>
          <w:p w14:paraId="17E51D78" w14:textId="2361EB85" w:rsidR="00AB5808" w:rsidRPr="00AB5808" w:rsidRDefault="00AB5808" w:rsidP="00AB5808">
            <w:pPr>
              <w:pStyle w:val="ListParagraph"/>
              <w:numPr>
                <w:ilvl w:val="0"/>
                <w:numId w:val="30"/>
              </w:numPr>
              <w:autoSpaceDE w:val="0"/>
              <w:autoSpaceDN w:val="0"/>
              <w:adjustRightInd w:val="0"/>
              <w:spacing w:before="120" w:after="120"/>
              <w:rPr>
                <w:rFonts w:cs="Arial"/>
                <w:szCs w:val="24"/>
                <w:lang w:val="en-CA"/>
              </w:rPr>
            </w:pPr>
            <w:r w:rsidRPr="00AB5808">
              <w:rPr>
                <w:rFonts w:cs="Arial"/>
                <w:szCs w:val="24"/>
                <w:lang w:val="en-CA"/>
              </w:rPr>
              <w:t>How effectively does the external auditor provide timely and informative communications about accounting and other relevant developments?</w:t>
            </w:r>
          </w:p>
        </w:tc>
        <w:tc>
          <w:tcPr>
            <w:tcW w:w="1954" w:type="pct"/>
          </w:tcPr>
          <w:p w14:paraId="4BA84961"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499BA9A2" w14:textId="77777777" w:rsidTr="00B9509D">
        <w:tc>
          <w:tcPr>
            <w:tcW w:w="3046" w:type="pct"/>
          </w:tcPr>
          <w:p w14:paraId="1F4569C1" w14:textId="20B10310" w:rsidR="00AB5808" w:rsidRPr="00AB5808" w:rsidRDefault="00AB5808" w:rsidP="00AB5808">
            <w:pPr>
              <w:pStyle w:val="ListParagraph"/>
              <w:numPr>
                <w:ilvl w:val="0"/>
                <w:numId w:val="30"/>
              </w:numPr>
              <w:autoSpaceDE w:val="0"/>
              <w:autoSpaceDN w:val="0"/>
              <w:adjustRightInd w:val="0"/>
              <w:spacing w:before="120" w:after="120"/>
              <w:rPr>
                <w:rFonts w:cs="Arial"/>
                <w:szCs w:val="24"/>
                <w:lang w:val="en-CA"/>
              </w:rPr>
            </w:pPr>
            <w:r w:rsidRPr="00AB5808">
              <w:rPr>
                <w:rFonts w:cs="Arial"/>
                <w:szCs w:val="24"/>
                <w:lang w:val="en-CA"/>
              </w:rPr>
              <w:t>How does the external auditor communicate about matters affecting the firm or its reputation, for example, by advising management on significant matters pertaining to the firm while respecting the confidentiality of other clients’ information and by complying with professional standards and legal requirements?</w:t>
            </w:r>
          </w:p>
        </w:tc>
        <w:tc>
          <w:tcPr>
            <w:tcW w:w="1954" w:type="pct"/>
          </w:tcPr>
          <w:p w14:paraId="44F6C2CA"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5427E749" w14:textId="77777777" w:rsidTr="00B9509D">
        <w:tc>
          <w:tcPr>
            <w:tcW w:w="3046" w:type="pct"/>
          </w:tcPr>
          <w:p w14:paraId="1E2F5E1F" w14:textId="77777777" w:rsidR="00AB5808" w:rsidRPr="00AB5808" w:rsidRDefault="00AB5808" w:rsidP="00AB5808">
            <w:pPr>
              <w:pStyle w:val="ListParagraph"/>
              <w:numPr>
                <w:ilvl w:val="0"/>
                <w:numId w:val="30"/>
              </w:numPr>
              <w:autoSpaceDE w:val="0"/>
              <w:autoSpaceDN w:val="0"/>
              <w:adjustRightInd w:val="0"/>
              <w:spacing w:before="120" w:after="120"/>
              <w:rPr>
                <w:rFonts w:cs="Arial"/>
                <w:szCs w:val="24"/>
                <w:lang w:val="en-CA"/>
              </w:rPr>
            </w:pPr>
          </w:p>
        </w:tc>
        <w:tc>
          <w:tcPr>
            <w:tcW w:w="1954" w:type="pct"/>
          </w:tcPr>
          <w:p w14:paraId="1A3A930C"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0577CF00" w14:textId="77777777" w:rsidTr="00B9509D">
        <w:tc>
          <w:tcPr>
            <w:tcW w:w="3046" w:type="pct"/>
          </w:tcPr>
          <w:p w14:paraId="19E0B0A4" w14:textId="77777777" w:rsidR="00AB5808" w:rsidRPr="00AB5808" w:rsidRDefault="00AB5808" w:rsidP="00AB5808">
            <w:pPr>
              <w:pStyle w:val="ListParagraph"/>
              <w:numPr>
                <w:ilvl w:val="0"/>
                <w:numId w:val="30"/>
              </w:numPr>
              <w:autoSpaceDE w:val="0"/>
              <w:autoSpaceDN w:val="0"/>
              <w:adjustRightInd w:val="0"/>
              <w:spacing w:before="120" w:after="120"/>
              <w:rPr>
                <w:rFonts w:cs="Arial"/>
                <w:szCs w:val="24"/>
                <w:lang w:val="en-CA"/>
              </w:rPr>
            </w:pPr>
          </w:p>
        </w:tc>
        <w:tc>
          <w:tcPr>
            <w:tcW w:w="1954" w:type="pct"/>
          </w:tcPr>
          <w:p w14:paraId="5BE5443D" w14:textId="77777777" w:rsidR="00AB5808" w:rsidRPr="00AB5808" w:rsidRDefault="00AB5808" w:rsidP="00AB5808">
            <w:pPr>
              <w:autoSpaceDE w:val="0"/>
              <w:autoSpaceDN w:val="0"/>
              <w:adjustRightInd w:val="0"/>
              <w:spacing w:before="120" w:after="120"/>
              <w:rPr>
                <w:rFonts w:cs="Arial"/>
                <w:lang w:val="en-CA"/>
              </w:rPr>
            </w:pPr>
          </w:p>
        </w:tc>
      </w:tr>
      <w:tr w:rsidR="00AB5808" w:rsidRPr="00AB5808" w14:paraId="427AFACD" w14:textId="77777777" w:rsidTr="00B9509D">
        <w:tc>
          <w:tcPr>
            <w:tcW w:w="3046" w:type="pct"/>
          </w:tcPr>
          <w:p w14:paraId="26F0F413" w14:textId="77777777" w:rsidR="00AB5808" w:rsidRPr="00AB5808" w:rsidRDefault="00AB5808" w:rsidP="00AB5808">
            <w:pPr>
              <w:pStyle w:val="ListParagraph"/>
              <w:numPr>
                <w:ilvl w:val="0"/>
                <w:numId w:val="30"/>
              </w:numPr>
              <w:autoSpaceDE w:val="0"/>
              <w:autoSpaceDN w:val="0"/>
              <w:adjustRightInd w:val="0"/>
              <w:spacing w:before="120" w:after="120"/>
              <w:rPr>
                <w:rFonts w:cs="Arial"/>
                <w:szCs w:val="24"/>
                <w:lang w:val="en-CA"/>
              </w:rPr>
            </w:pPr>
          </w:p>
        </w:tc>
        <w:tc>
          <w:tcPr>
            <w:tcW w:w="1954" w:type="pct"/>
          </w:tcPr>
          <w:p w14:paraId="04D03481" w14:textId="77777777" w:rsidR="00AB5808" w:rsidRPr="00AB5808" w:rsidRDefault="00AB5808" w:rsidP="00AB5808">
            <w:pPr>
              <w:autoSpaceDE w:val="0"/>
              <w:autoSpaceDN w:val="0"/>
              <w:adjustRightInd w:val="0"/>
              <w:spacing w:before="120" w:after="120"/>
              <w:rPr>
                <w:rFonts w:cs="Arial"/>
                <w:lang w:val="en-CA"/>
              </w:rPr>
            </w:pPr>
          </w:p>
        </w:tc>
      </w:tr>
    </w:tbl>
    <w:p w14:paraId="000FEEED" w14:textId="77777777" w:rsidR="00C02608" w:rsidRDefault="00C02608" w:rsidP="00C02608">
      <w:pPr>
        <w:pStyle w:val="Heading4"/>
        <w:spacing w:before="240" w:after="120"/>
        <w:rPr>
          <w:lang w:val="en-CA"/>
        </w:rPr>
      </w:pPr>
    </w:p>
    <w:p w14:paraId="0253F13F" w14:textId="77777777" w:rsidR="00C02608" w:rsidRDefault="00C02608">
      <w:pPr>
        <w:rPr>
          <w:rFonts w:eastAsiaTheme="majorEastAsia" w:cstheme="majorBidi"/>
          <w:b/>
          <w:bCs/>
          <w:i/>
          <w:iCs/>
          <w:color w:val="006FBA"/>
          <w:lang w:val="en-CA"/>
        </w:rPr>
      </w:pPr>
      <w:r>
        <w:rPr>
          <w:lang w:val="en-CA"/>
        </w:rPr>
        <w:br w:type="page"/>
      </w:r>
    </w:p>
    <w:p w14:paraId="03D0E4C3" w14:textId="7E4D9B83" w:rsidR="003E7029" w:rsidRPr="009A5352" w:rsidRDefault="003E7029" w:rsidP="00C02608">
      <w:pPr>
        <w:pStyle w:val="Heading4"/>
        <w:spacing w:before="240" w:after="120"/>
        <w:rPr>
          <w:lang w:val="en-CA"/>
        </w:rPr>
      </w:pPr>
      <w:r w:rsidRPr="009A5352">
        <w:rPr>
          <w:lang w:val="en-CA"/>
        </w:rPr>
        <w:lastRenderedPageBreak/>
        <w:t>Quality of service considerations</w:t>
      </w:r>
    </w:p>
    <w:tbl>
      <w:tblPr>
        <w:tblStyle w:val="TableGrid"/>
        <w:tblW w:w="5000" w:type="pct"/>
        <w:tblLook w:val="04A0" w:firstRow="1" w:lastRow="0" w:firstColumn="1" w:lastColumn="0" w:noHBand="0" w:noVBand="1"/>
      </w:tblPr>
      <w:tblGrid>
        <w:gridCol w:w="8027"/>
        <w:gridCol w:w="5149"/>
      </w:tblGrid>
      <w:tr w:rsidR="009E00C6" w:rsidRPr="009A5352" w14:paraId="4B297ED1" w14:textId="77777777" w:rsidTr="003552B4">
        <w:tc>
          <w:tcPr>
            <w:tcW w:w="3046" w:type="pct"/>
            <w:shd w:val="clear" w:color="auto" w:fill="D9D9D9" w:themeFill="background1" w:themeFillShade="D9"/>
          </w:tcPr>
          <w:p w14:paraId="7FE4CD33" w14:textId="20DC3427" w:rsidR="009E00C6" w:rsidRPr="00E71226" w:rsidRDefault="00B946E9" w:rsidP="003A173D">
            <w:pPr>
              <w:autoSpaceDE w:val="0"/>
              <w:autoSpaceDN w:val="0"/>
              <w:adjustRightInd w:val="0"/>
              <w:spacing w:before="120" w:after="120" w:line="276" w:lineRule="auto"/>
              <w:jc w:val="center"/>
              <w:rPr>
                <w:rFonts w:cs="Arial"/>
                <w:lang w:val="en-CA"/>
              </w:rPr>
            </w:pPr>
            <w:r w:rsidRPr="00E71226">
              <w:rPr>
                <w:rFonts w:cs="Arial"/>
                <w:b/>
                <w:szCs w:val="24"/>
                <w:lang w:val="en-CA"/>
              </w:rPr>
              <w:t>Points to consider</w:t>
            </w:r>
          </w:p>
        </w:tc>
        <w:tc>
          <w:tcPr>
            <w:tcW w:w="1954" w:type="pct"/>
            <w:shd w:val="clear" w:color="auto" w:fill="D9D9D9" w:themeFill="background1" w:themeFillShade="D9"/>
          </w:tcPr>
          <w:p w14:paraId="07A11EDB" w14:textId="77777777" w:rsidR="009E00C6" w:rsidRPr="00E71226" w:rsidRDefault="009E00C6" w:rsidP="003A173D">
            <w:pPr>
              <w:autoSpaceDE w:val="0"/>
              <w:autoSpaceDN w:val="0"/>
              <w:adjustRightInd w:val="0"/>
              <w:spacing w:before="120" w:after="120" w:line="276" w:lineRule="auto"/>
              <w:jc w:val="center"/>
              <w:rPr>
                <w:rFonts w:cs="Arial"/>
                <w:b/>
                <w:lang w:val="en-CA"/>
              </w:rPr>
            </w:pPr>
            <w:r w:rsidRPr="00E71226">
              <w:rPr>
                <w:rFonts w:cs="Arial"/>
                <w:b/>
                <w:lang w:val="en-CA"/>
              </w:rPr>
              <w:t>Observations</w:t>
            </w:r>
          </w:p>
        </w:tc>
      </w:tr>
      <w:tr w:rsidR="00C02608" w:rsidRPr="00C02608" w14:paraId="65F472A3" w14:textId="77777777" w:rsidTr="00C27C58">
        <w:tc>
          <w:tcPr>
            <w:tcW w:w="5000" w:type="pct"/>
            <w:gridSpan w:val="2"/>
          </w:tcPr>
          <w:p w14:paraId="3A68EA62" w14:textId="14B04205" w:rsidR="00C02608" w:rsidRPr="00C02608" w:rsidRDefault="00C02608" w:rsidP="00C02608">
            <w:pPr>
              <w:autoSpaceDE w:val="0"/>
              <w:autoSpaceDN w:val="0"/>
              <w:adjustRightInd w:val="0"/>
              <w:spacing w:before="120" w:after="120"/>
              <w:rPr>
                <w:rFonts w:cs="Arial"/>
                <w:lang w:val="en-CA"/>
              </w:rPr>
            </w:pPr>
            <w:r w:rsidRPr="00C02608">
              <w:rPr>
                <w:rFonts w:cs="Arial"/>
                <w:lang w:val="en-CA"/>
              </w:rPr>
              <w:t xml:space="preserve">Provide input on the </w:t>
            </w:r>
            <w:r w:rsidRPr="00C02608">
              <w:rPr>
                <w:rFonts w:cs="Arial"/>
                <w:b/>
                <w:lang w:val="en-CA"/>
              </w:rPr>
              <w:t>quality of service</w:t>
            </w:r>
            <w:r w:rsidRPr="00C02608">
              <w:rPr>
                <w:rFonts w:cs="Arial"/>
                <w:lang w:val="en-CA"/>
              </w:rPr>
              <w:t xml:space="preserve"> provided by the external auditor. Some or all of the following questions may be relevant in the circumstances of the entity and the audit:</w:t>
            </w:r>
          </w:p>
        </w:tc>
      </w:tr>
      <w:tr w:rsidR="00C02608" w:rsidRPr="00C02608" w14:paraId="32BD8696" w14:textId="77777777" w:rsidTr="00C27C58">
        <w:tc>
          <w:tcPr>
            <w:tcW w:w="3046" w:type="pct"/>
          </w:tcPr>
          <w:p w14:paraId="575B89B1" w14:textId="6E9A0137"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r w:rsidRPr="00C02608">
              <w:rPr>
                <w:rFonts w:cs="Arial"/>
                <w:szCs w:val="24"/>
                <w:lang w:val="en-CA"/>
              </w:rPr>
              <w:t>To what extent is the external auditor effective in completing the audit on a timely basis?</w:t>
            </w:r>
          </w:p>
        </w:tc>
        <w:tc>
          <w:tcPr>
            <w:tcW w:w="1954" w:type="pct"/>
          </w:tcPr>
          <w:p w14:paraId="6DBE25D0" w14:textId="77777777" w:rsidR="00C02608" w:rsidRPr="00C02608" w:rsidRDefault="00C02608" w:rsidP="00C02608">
            <w:pPr>
              <w:autoSpaceDE w:val="0"/>
              <w:autoSpaceDN w:val="0"/>
              <w:adjustRightInd w:val="0"/>
              <w:spacing w:before="120" w:after="120"/>
              <w:rPr>
                <w:rFonts w:cs="Arial"/>
                <w:lang w:val="en-CA"/>
              </w:rPr>
            </w:pPr>
          </w:p>
        </w:tc>
      </w:tr>
      <w:tr w:rsidR="00C02608" w:rsidRPr="00C02608" w14:paraId="37A46177" w14:textId="77777777" w:rsidTr="00C27C58">
        <w:tc>
          <w:tcPr>
            <w:tcW w:w="3046" w:type="pct"/>
          </w:tcPr>
          <w:p w14:paraId="79F0194C" w14:textId="6D222CB8"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r w:rsidRPr="00C02608">
              <w:rPr>
                <w:rFonts w:cs="Arial"/>
                <w:szCs w:val="24"/>
                <w:lang w:val="en-CA"/>
              </w:rPr>
              <w:t>To what extent does the external auditor keep management informed about the progress of the audit and difficulties encountered?</w:t>
            </w:r>
          </w:p>
        </w:tc>
        <w:tc>
          <w:tcPr>
            <w:tcW w:w="1954" w:type="pct"/>
          </w:tcPr>
          <w:p w14:paraId="0B0771C6" w14:textId="77777777" w:rsidR="00C02608" w:rsidRPr="00C02608" w:rsidRDefault="00C02608" w:rsidP="00C02608">
            <w:pPr>
              <w:autoSpaceDE w:val="0"/>
              <w:autoSpaceDN w:val="0"/>
              <w:adjustRightInd w:val="0"/>
              <w:spacing w:before="120" w:after="120"/>
              <w:rPr>
                <w:rFonts w:cs="Arial"/>
                <w:lang w:val="en-CA"/>
              </w:rPr>
            </w:pPr>
          </w:p>
        </w:tc>
      </w:tr>
      <w:tr w:rsidR="00C02608" w:rsidRPr="00C02608" w14:paraId="3946DC07" w14:textId="77777777" w:rsidTr="00C27C58">
        <w:tc>
          <w:tcPr>
            <w:tcW w:w="3046" w:type="pct"/>
          </w:tcPr>
          <w:p w14:paraId="383BF656" w14:textId="2498F002"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r w:rsidRPr="00C02608">
              <w:rPr>
                <w:rFonts w:cs="Arial"/>
                <w:szCs w:val="24"/>
                <w:lang w:val="en-CA"/>
              </w:rPr>
              <w:t>To what extent has the engagement team maintained a respectful and professional attitude during the audit?</w:t>
            </w:r>
          </w:p>
        </w:tc>
        <w:tc>
          <w:tcPr>
            <w:tcW w:w="1954" w:type="pct"/>
          </w:tcPr>
          <w:p w14:paraId="6F660E7E" w14:textId="77777777" w:rsidR="00C02608" w:rsidRPr="00C02608" w:rsidRDefault="00C02608" w:rsidP="00C02608">
            <w:pPr>
              <w:autoSpaceDE w:val="0"/>
              <w:autoSpaceDN w:val="0"/>
              <w:adjustRightInd w:val="0"/>
              <w:spacing w:before="120" w:after="120"/>
              <w:rPr>
                <w:rFonts w:cs="Arial"/>
                <w:lang w:val="en-CA"/>
              </w:rPr>
            </w:pPr>
          </w:p>
        </w:tc>
      </w:tr>
      <w:tr w:rsidR="00C02608" w:rsidRPr="00C02608" w14:paraId="0B1A8339" w14:textId="77777777" w:rsidTr="00C27C58">
        <w:tc>
          <w:tcPr>
            <w:tcW w:w="3046" w:type="pct"/>
          </w:tcPr>
          <w:p w14:paraId="332887DA" w14:textId="4DE58986"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r w:rsidRPr="00C02608">
              <w:rPr>
                <w:rFonts w:cs="Arial"/>
                <w:szCs w:val="24"/>
                <w:lang w:val="en-CA"/>
              </w:rPr>
              <w:t>To what extent is the external auditor proactive in identifying information requirements and timely in requesting information from management?</w:t>
            </w:r>
          </w:p>
        </w:tc>
        <w:tc>
          <w:tcPr>
            <w:tcW w:w="1954" w:type="pct"/>
          </w:tcPr>
          <w:p w14:paraId="34F08B3D" w14:textId="77777777" w:rsidR="00C02608" w:rsidRPr="00C02608" w:rsidRDefault="00C02608" w:rsidP="00C02608">
            <w:pPr>
              <w:autoSpaceDE w:val="0"/>
              <w:autoSpaceDN w:val="0"/>
              <w:adjustRightInd w:val="0"/>
              <w:spacing w:before="120" w:after="120"/>
              <w:rPr>
                <w:rFonts w:cs="Arial"/>
                <w:lang w:val="en-CA"/>
              </w:rPr>
            </w:pPr>
          </w:p>
        </w:tc>
      </w:tr>
      <w:tr w:rsidR="00C02608" w:rsidRPr="00C02608" w14:paraId="5817AD6E" w14:textId="77777777" w:rsidTr="00C27C58">
        <w:tc>
          <w:tcPr>
            <w:tcW w:w="3046" w:type="pct"/>
          </w:tcPr>
          <w:p w14:paraId="1328CFF1" w14:textId="77777777"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p>
        </w:tc>
        <w:tc>
          <w:tcPr>
            <w:tcW w:w="1954" w:type="pct"/>
          </w:tcPr>
          <w:p w14:paraId="1FBE06CD" w14:textId="77777777" w:rsidR="00C02608" w:rsidRPr="00C02608" w:rsidRDefault="00C02608" w:rsidP="00C02608">
            <w:pPr>
              <w:autoSpaceDE w:val="0"/>
              <w:autoSpaceDN w:val="0"/>
              <w:adjustRightInd w:val="0"/>
              <w:spacing w:before="120" w:after="120"/>
              <w:rPr>
                <w:rFonts w:cs="Arial"/>
                <w:lang w:val="en-CA"/>
              </w:rPr>
            </w:pPr>
          </w:p>
        </w:tc>
      </w:tr>
      <w:tr w:rsidR="00C02608" w:rsidRPr="00C02608" w14:paraId="727B5492" w14:textId="77777777" w:rsidTr="00C27C58">
        <w:tc>
          <w:tcPr>
            <w:tcW w:w="3046" w:type="pct"/>
          </w:tcPr>
          <w:p w14:paraId="683817BB" w14:textId="77777777"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p>
        </w:tc>
        <w:tc>
          <w:tcPr>
            <w:tcW w:w="1954" w:type="pct"/>
          </w:tcPr>
          <w:p w14:paraId="4AF34A6F" w14:textId="77777777" w:rsidR="00C02608" w:rsidRPr="00C02608" w:rsidRDefault="00C02608" w:rsidP="00C02608">
            <w:pPr>
              <w:autoSpaceDE w:val="0"/>
              <w:autoSpaceDN w:val="0"/>
              <w:adjustRightInd w:val="0"/>
              <w:spacing w:before="120" w:after="120"/>
              <w:rPr>
                <w:rFonts w:cs="Arial"/>
                <w:lang w:val="en-CA"/>
              </w:rPr>
            </w:pPr>
          </w:p>
        </w:tc>
      </w:tr>
      <w:tr w:rsidR="00C02608" w:rsidRPr="00C02608" w14:paraId="6C4B6D08" w14:textId="77777777" w:rsidTr="00C27C58">
        <w:tc>
          <w:tcPr>
            <w:tcW w:w="3046" w:type="pct"/>
          </w:tcPr>
          <w:p w14:paraId="629CC877" w14:textId="77777777" w:rsidR="00C02608" w:rsidRPr="00C02608" w:rsidRDefault="00C02608" w:rsidP="00C02608">
            <w:pPr>
              <w:pStyle w:val="ListParagraph"/>
              <w:numPr>
                <w:ilvl w:val="0"/>
                <w:numId w:val="31"/>
              </w:numPr>
              <w:autoSpaceDE w:val="0"/>
              <w:autoSpaceDN w:val="0"/>
              <w:adjustRightInd w:val="0"/>
              <w:spacing w:before="120" w:after="120"/>
              <w:rPr>
                <w:rFonts w:cs="Arial"/>
                <w:szCs w:val="24"/>
                <w:lang w:val="en-CA"/>
              </w:rPr>
            </w:pPr>
          </w:p>
        </w:tc>
        <w:tc>
          <w:tcPr>
            <w:tcW w:w="1954" w:type="pct"/>
          </w:tcPr>
          <w:p w14:paraId="33C37425" w14:textId="77777777" w:rsidR="00C02608" w:rsidRPr="00C02608" w:rsidRDefault="00C02608" w:rsidP="00C02608">
            <w:pPr>
              <w:autoSpaceDE w:val="0"/>
              <w:autoSpaceDN w:val="0"/>
              <w:adjustRightInd w:val="0"/>
              <w:spacing w:before="120" w:after="120"/>
              <w:rPr>
                <w:rFonts w:cs="Arial"/>
                <w:lang w:val="en-CA"/>
              </w:rPr>
            </w:pPr>
          </w:p>
        </w:tc>
      </w:tr>
    </w:tbl>
    <w:p w14:paraId="2A080FD8" w14:textId="77777777" w:rsidR="003E7029" w:rsidRPr="009A5352" w:rsidRDefault="003E7029" w:rsidP="003A173D">
      <w:pPr>
        <w:spacing w:before="120" w:after="120"/>
        <w:rPr>
          <w:lang w:val="en-CA"/>
        </w:rPr>
      </w:pPr>
    </w:p>
    <w:p w14:paraId="504CAF24" w14:textId="77777777" w:rsidR="00B9509D" w:rsidRDefault="00B9509D">
      <w:pPr>
        <w:rPr>
          <w:rFonts w:eastAsiaTheme="majorEastAsia" w:cstheme="majorBidi"/>
          <w:b/>
          <w:bCs/>
          <w:color w:val="006FBA"/>
          <w:sz w:val="24"/>
          <w:lang w:val="en-CA"/>
        </w:rPr>
      </w:pPr>
      <w:r>
        <w:rPr>
          <w:lang w:val="en-CA"/>
        </w:rPr>
        <w:br w:type="page"/>
      </w:r>
    </w:p>
    <w:p w14:paraId="1254A7B7" w14:textId="07973EB1" w:rsidR="005549CF" w:rsidRPr="009A5352" w:rsidRDefault="00360D88" w:rsidP="000A5D02">
      <w:pPr>
        <w:pStyle w:val="Heading3"/>
        <w:spacing w:after="120"/>
        <w:rPr>
          <w:szCs w:val="24"/>
          <w:lang w:val="en-CA"/>
        </w:rPr>
      </w:pPr>
      <w:r w:rsidRPr="009A5352">
        <w:rPr>
          <w:lang w:val="en-CA"/>
        </w:rPr>
        <w:lastRenderedPageBreak/>
        <w:t>Internal audit</w:t>
      </w:r>
    </w:p>
    <w:tbl>
      <w:tblPr>
        <w:tblStyle w:val="TableGrid"/>
        <w:tblW w:w="5000" w:type="pct"/>
        <w:tblLook w:val="04A0" w:firstRow="1" w:lastRow="0" w:firstColumn="1" w:lastColumn="0" w:noHBand="0" w:noVBand="1"/>
      </w:tblPr>
      <w:tblGrid>
        <w:gridCol w:w="8027"/>
        <w:gridCol w:w="5149"/>
      </w:tblGrid>
      <w:tr w:rsidR="000A5D02" w:rsidRPr="009A5352" w14:paraId="5EB26CA5" w14:textId="77777777" w:rsidTr="00B64CBF">
        <w:trPr>
          <w:trHeight w:val="107"/>
          <w:tblHeader/>
        </w:trPr>
        <w:tc>
          <w:tcPr>
            <w:tcW w:w="3046" w:type="pct"/>
            <w:shd w:val="clear" w:color="auto" w:fill="D9D9D9" w:themeFill="background1" w:themeFillShade="D9"/>
          </w:tcPr>
          <w:p w14:paraId="64FE53E0" w14:textId="1F3E1D5F" w:rsidR="000A5D02" w:rsidRPr="00B9509D" w:rsidRDefault="00B9509D" w:rsidP="00B9509D">
            <w:pPr>
              <w:autoSpaceDE w:val="0"/>
              <w:autoSpaceDN w:val="0"/>
              <w:adjustRightInd w:val="0"/>
              <w:spacing w:before="120" w:after="120"/>
              <w:ind w:left="72"/>
              <w:jc w:val="center"/>
              <w:rPr>
                <w:rFonts w:cs="Arial"/>
                <w:b/>
                <w:szCs w:val="24"/>
                <w:lang w:val="en-CA"/>
              </w:rPr>
            </w:pPr>
            <w:r w:rsidRPr="00B9509D">
              <w:rPr>
                <w:rFonts w:cs="Arial"/>
                <w:b/>
                <w:szCs w:val="24"/>
                <w:lang w:val="en-CA"/>
              </w:rPr>
              <w:t>Points to consider</w:t>
            </w:r>
          </w:p>
        </w:tc>
        <w:tc>
          <w:tcPr>
            <w:tcW w:w="1954" w:type="pct"/>
            <w:shd w:val="clear" w:color="auto" w:fill="D9D9D9" w:themeFill="background1" w:themeFillShade="D9"/>
          </w:tcPr>
          <w:p w14:paraId="0BE4AC4B" w14:textId="2CF97983" w:rsidR="000A5D02" w:rsidRPr="00B9509D" w:rsidRDefault="00B9509D" w:rsidP="00B9509D">
            <w:pPr>
              <w:autoSpaceDE w:val="0"/>
              <w:autoSpaceDN w:val="0"/>
              <w:adjustRightInd w:val="0"/>
              <w:spacing w:before="120" w:after="120"/>
              <w:ind w:left="360"/>
              <w:jc w:val="center"/>
              <w:rPr>
                <w:rFonts w:cs="Arial"/>
                <w:b/>
                <w:lang w:val="en-CA"/>
              </w:rPr>
            </w:pPr>
            <w:r w:rsidRPr="00B9509D">
              <w:rPr>
                <w:rFonts w:cs="Arial"/>
                <w:b/>
                <w:lang w:val="en-CA"/>
              </w:rPr>
              <w:t>Observations</w:t>
            </w:r>
          </w:p>
        </w:tc>
      </w:tr>
      <w:tr w:rsidR="00B9509D" w:rsidRPr="009A5352" w14:paraId="00B566AF" w14:textId="77777777" w:rsidTr="00C27C58">
        <w:trPr>
          <w:trHeight w:val="107"/>
        </w:trPr>
        <w:tc>
          <w:tcPr>
            <w:tcW w:w="5000" w:type="pct"/>
            <w:gridSpan w:val="2"/>
          </w:tcPr>
          <w:p w14:paraId="3D4AFC14" w14:textId="3EF2DFB4" w:rsidR="00B9509D" w:rsidRPr="00B9509D" w:rsidRDefault="00B9509D" w:rsidP="00B9509D">
            <w:pPr>
              <w:autoSpaceDE w:val="0"/>
              <w:autoSpaceDN w:val="0"/>
              <w:adjustRightInd w:val="0"/>
              <w:spacing w:before="120" w:after="120" w:line="276" w:lineRule="auto"/>
              <w:ind w:left="72"/>
              <w:rPr>
                <w:rFonts w:cs="Arial"/>
                <w:szCs w:val="24"/>
                <w:lang w:val="en-CA"/>
              </w:rPr>
            </w:pPr>
            <w:r w:rsidRPr="009A5352">
              <w:rPr>
                <w:rFonts w:cs="Arial"/>
                <w:szCs w:val="24"/>
                <w:lang w:val="en-CA"/>
              </w:rPr>
              <w:t xml:space="preserve">Provide input on the </w:t>
            </w:r>
            <w:r w:rsidRPr="003C4C3F">
              <w:rPr>
                <w:rFonts w:cs="Arial"/>
                <w:b/>
                <w:szCs w:val="24"/>
                <w:lang w:val="en-CA"/>
              </w:rPr>
              <w:t>relationship with the external auditor</w:t>
            </w:r>
            <w:r w:rsidRPr="009A5352">
              <w:rPr>
                <w:rFonts w:cs="Arial"/>
                <w:szCs w:val="24"/>
                <w:lang w:val="en-CA"/>
              </w:rPr>
              <w:t xml:space="preserve">. </w:t>
            </w:r>
            <w:r>
              <w:rPr>
                <w:rFonts w:cs="Arial"/>
                <w:lang w:val="en-CA"/>
              </w:rPr>
              <w:t>Some</w:t>
            </w:r>
            <w:r w:rsidRPr="009A5352">
              <w:rPr>
                <w:rFonts w:cs="Arial"/>
                <w:lang w:val="en-CA"/>
              </w:rPr>
              <w:t xml:space="preserve"> or all of the following questions may be relevant in the circumstances of the entity and the audit:</w:t>
            </w:r>
          </w:p>
        </w:tc>
      </w:tr>
      <w:tr w:rsidR="00B9509D" w:rsidRPr="009A5352" w14:paraId="275D2962" w14:textId="77777777" w:rsidTr="00C27C58">
        <w:trPr>
          <w:trHeight w:val="107"/>
        </w:trPr>
        <w:tc>
          <w:tcPr>
            <w:tcW w:w="3046" w:type="pct"/>
          </w:tcPr>
          <w:p w14:paraId="6F38ECD9" w14:textId="502F0BAA" w:rsidR="00B9509D" w:rsidRPr="00B9509D" w:rsidRDefault="00B9509D" w:rsidP="00B9509D">
            <w:pPr>
              <w:pStyle w:val="ListParagraph"/>
              <w:numPr>
                <w:ilvl w:val="0"/>
                <w:numId w:val="32"/>
              </w:numPr>
              <w:autoSpaceDE w:val="0"/>
              <w:autoSpaceDN w:val="0"/>
              <w:adjustRightInd w:val="0"/>
              <w:spacing w:before="120" w:after="120"/>
              <w:rPr>
                <w:rFonts w:cs="Arial"/>
                <w:szCs w:val="24"/>
                <w:lang w:val="en-CA"/>
              </w:rPr>
            </w:pPr>
            <w:r w:rsidRPr="00B9509D">
              <w:rPr>
                <w:rFonts w:cs="Arial"/>
                <w:szCs w:val="24"/>
                <w:lang w:val="en-CA"/>
              </w:rPr>
              <w:t>To what extent have the external auditors considered how the work of the internal audit function can be used in the external audit?</w:t>
            </w:r>
          </w:p>
        </w:tc>
        <w:tc>
          <w:tcPr>
            <w:tcW w:w="1954" w:type="pct"/>
          </w:tcPr>
          <w:p w14:paraId="75E32DB3" w14:textId="77777777" w:rsidR="00B9509D" w:rsidRPr="009A5352" w:rsidRDefault="00B9509D" w:rsidP="003A173D">
            <w:pPr>
              <w:autoSpaceDE w:val="0"/>
              <w:autoSpaceDN w:val="0"/>
              <w:adjustRightInd w:val="0"/>
              <w:spacing w:before="120" w:after="120"/>
              <w:ind w:left="360"/>
              <w:rPr>
                <w:rFonts w:cs="Arial"/>
                <w:lang w:val="en-CA"/>
              </w:rPr>
            </w:pPr>
          </w:p>
        </w:tc>
      </w:tr>
      <w:tr w:rsidR="00B9509D" w:rsidRPr="009A5352" w14:paraId="0DA6248E" w14:textId="77777777" w:rsidTr="00C27C58">
        <w:trPr>
          <w:trHeight w:val="107"/>
        </w:trPr>
        <w:tc>
          <w:tcPr>
            <w:tcW w:w="3046" w:type="pct"/>
          </w:tcPr>
          <w:p w14:paraId="0F20B2F1" w14:textId="15398A9F" w:rsidR="00B9509D" w:rsidRPr="00B9509D" w:rsidRDefault="00B9509D" w:rsidP="00B9509D">
            <w:pPr>
              <w:pStyle w:val="ListParagraph"/>
              <w:numPr>
                <w:ilvl w:val="0"/>
                <w:numId w:val="32"/>
              </w:numPr>
              <w:autoSpaceDE w:val="0"/>
              <w:autoSpaceDN w:val="0"/>
              <w:adjustRightInd w:val="0"/>
              <w:spacing w:before="120" w:after="120"/>
              <w:rPr>
                <w:rFonts w:cs="Arial"/>
                <w:szCs w:val="24"/>
                <w:lang w:val="en-CA"/>
              </w:rPr>
            </w:pPr>
            <w:r w:rsidRPr="00B9509D">
              <w:rPr>
                <w:rFonts w:cs="Arial"/>
                <w:szCs w:val="24"/>
                <w:lang w:val="en-CA"/>
              </w:rPr>
              <w:t>How would you characterize the working relationship between the external and internal auditors?</w:t>
            </w:r>
          </w:p>
        </w:tc>
        <w:tc>
          <w:tcPr>
            <w:tcW w:w="1954" w:type="pct"/>
          </w:tcPr>
          <w:p w14:paraId="747D800B" w14:textId="77777777" w:rsidR="00B9509D" w:rsidRPr="009A5352" w:rsidRDefault="00B9509D" w:rsidP="003A173D">
            <w:pPr>
              <w:autoSpaceDE w:val="0"/>
              <w:autoSpaceDN w:val="0"/>
              <w:adjustRightInd w:val="0"/>
              <w:spacing w:before="120" w:after="120"/>
              <w:ind w:left="360"/>
              <w:rPr>
                <w:rFonts w:cs="Arial"/>
                <w:lang w:val="en-CA"/>
              </w:rPr>
            </w:pPr>
          </w:p>
        </w:tc>
      </w:tr>
      <w:tr w:rsidR="00B9509D" w:rsidRPr="009A5352" w14:paraId="3D826BA1" w14:textId="77777777" w:rsidTr="00C27C58">
        <w:trPr>
          <w:trHeight w:val="107"/>
        </w:trPr>
        <w:tc>
          <w:tcPr>
            <w:tcW w:w="3046" w:type="pct"/>
          </w:tcPr>
          <w:p w14:paraId="2976FD21" w14:textId="77777777" w:rsidR="00B9509D" w:rsidRPr="00B9509D" w:rsidRDefault="00B9509D" w:rsidP="00B9509D">
            <w:pPr>
              <w:pStyle w:val="ListParagraph"/>
              <w:numPr>
                <w:ilvl w:val="0"/>
                <w:numId w:val="32"/>
              </w:numPr>
              <w:autoSpaceDE w:val="0"/>
              <w:autoSpaceDN w:val="0"/>
              <w:adjustRightInd w:val="0"/>
              <w:spacing w:before="120" w:after="120"/>
              <w:rPr>
                <w:rFonts w:cs="Arial"/>
                <w:szCs w:val="24"/>
                <w:lang w:val="en-CA"/>
              </w:rPr>
            </w:pPr>
          </w:p>
        </w:tc>
        <w:tc>
          <w:tcPr>
            <w:tcW w:w="1954" w:type="pct"/>
          </w:tcPr>
          <w:p w14:paraId="54D9AB03" w14:textId="77777777" w:rsidR="00B9509D" w:rsidRPr="009A5352" w:rsidRDefault="00B9509D" w:rsidP="003A173D">
            <w:pPr>
              <w:autoSpaceDE w:val="0"/>
              <w:autoSpaceDN w:val="0"/>
              <w:adjustRightInd w:val="0"/>
              <w:spacing w:before="120" w:after="120"/>
              <w:ind w:left="360"/>
              <w:rPr>
                <w:rFonts w:cs="Arial"/>
                <w:lang w:val="en-CA"/>
              </w:rPr>
            </w:pPr>
          </w:p>
        </w:tc>
      </w:tr>
      <w:tr w:rsidR="00B9509D" w:rsidRPr="009A5352" w14:paraId="3E879CCA" w14:textId="77777777" w:rsidTr="00C27C58">
        <w:trPr>
          <w:trHeight w:val="107"/>
        </w:trPr>
        <w:tc>
          <w:tcPr>
            <w:tcW w:w="3046" w:type="pct"/>
          </w:tcPr>
          <w:p w14:paraId="7E04066F" w14:textId="77777777" w:rsidR="00B9509D" w:rsidRPr="00B9509D" w:rsidRDefault="00B9509D" w:rsidP="00B9509D">
            <w:pPr>
              <w:pStyle w:val="ListParagraph"/>
              <w:numPr>
                <w:ilvl w:val="0"/>
                <w:numId w:val="32"/>
              </w:numPr>
              <w:autoSpaceDE w:val="0"/>
              <w:autoSpaceDN w:val="0"/>
              <w:adjustRightInd w:val="0"/>
              <w:spacing w:before="120" w:after="120"/>
              <w:rPr>
                <w:rFonts w:cs="Arial"/>
                <w:szCs w:val="24"/>
                <w:lang w:val="en-CA"/>
              </w:rPr>
            </w:pPr>
          </w:p>
        </w:tc>
        <w:tc>
          <w:tcPr>
            <w:tcW w:w="1954" w:type="pct"/>
          </w:tcPr>
          <w:p w14:paraId="7B77D086" w14:textId="77777777" w:rsidR="00B9509D" w:rsidRPr="009A5352" w:rsidRDefault="00B9509D" w:rsidP="003A173D">
            <w:pPr>
              <w:autoSpaceDE w:val="0"/>
              <w:autoSpaceDN w:val="0"/>
              <w:adjustRightInd w:val="0"/>
              <w:spacing w:before="120" w:after="120"/>
              <w:ind w:left="360"/>
              <w:rPr>
                <w:rFonts w:cs="Arial"/>
                <w:lang w:val="en-CA"/>
              </w:rPr>
            </w:pPr>
          </w:p>
        </w:tc>
      </w:tr>
      <w:tr w:rsidR="00B9509D" w:rsidRPr="009A5352" w14:paraId="4D210F93" w14:textId="77777777" w:rsidTr="00C27C58">
        <w:trPr>
          <w:trHeight w:val="107"/>
        </w:trPr>
        <w:tc>
          <w:tcPr>
            <w:tcW w:w="3046" w:type="pct"/>
          </w:tcPr>
          <w:p w14:paraId="0FFE9802" w14:textId="77777777" w:rsidR="00B9509D" w:rsidRPr="00B9509D" w:rsidRDefault="00B9509D" w:rsidP="00B9509D">
            <w:pPr>
              <w:pStyle w:val="ListParagraph"/>
              <w:numPr>
                <w:ilvl w:val="0"/>
                <w:numId w:val="32"/>
              </w:numPr>
              <w:autoSpaceDE w:val="0"/>
              <w:autoSpaceDN w:val="0"/>
              <w:adjustRightInd w:val="0"/>
              <w:spacing w:before="120" w:after="120"/>
              <w:rPr>
                <w:rFonts w:cs="Arial"/>
                <w:szCs w:val="24"/>
                <w:lang w:val="en-CA"/>
              </w:rPr>
            </w:pPr>
          </w:p>
        </w:tc>
        <w:tc>
          <w:tcPr>
            <w:tcW w:w="1954" w:type="pct"/>
          </w:tcPr>
          <w:p w14:paraId="351A4DA2" w14:textId="77777777" w:rsidR="00B9509D" w:rsidRPr="009A5352" w:rsidRDefault="00B9509D" w:rsidP="003A173D">
            <w:pPr>
              <w:autoSpaceDE w:val="0"/>
              <w:autoSpaceDN w:val="0"/>
              <w:adjustRightInd w:val="0"/>
              <w:spacing w:before="120" w:after="120"/>
              <w:ind w:left="360"/>
              <w:rPr>
                <w:rFonts w:cs="Arial"/>
                <w:lang w:val="en-CA"/>
              </w:rPr>
            </w:pPr>
          </w:p>
        </w:tc>
      </w:tr>
    </w:tbl>
    <w:p w14:paraId="0AE1F553" w14:textId="77777777" w:rsidR="00E73B66" w:rsidRPr="009A5352" w:rsidRDefault="00236A3F" w:rsidP="00C27C58">
      <w:pPr>
        <w:pStyle w:val="Heading3"/>
        <w:spacing w:before="480" w:after="120"/>
        <w:rPr>
          <w:lang w:val="en-CA"/>
        </w:rPr>
      </w:pPr>
      <w:r w:rsidRPr="009A5352">
        <w:rPr>
          <w:lang w:val="en-CA"/>
        </w:rPr>
        <w:t>Other input requested from entity personnel by the audit committee</w:t>
      </w:r>
    </w:p>
    <w:tbl>
      <w:tblPr>
        <w:tblStyle w:val="TableGrid"/>
        <w:tblW w:w="5000" w:type="pct"/>
        <w:tblLook w:val="04A0" w:firstRow="1" w:lastRow="0" w:firstColumn="1" w:lastColumn="0" w:noHBand="0" w:noVBand="1"/>
      </w:tblPr>
      <w:tblGrid>
        <w:gridCol w:w="8027"/>
        <w:gridCol w:w="5149"/>
      </w:tblGrid>
      <w:tr w:rsidR="00213C22" w:rsidRPr="009A5352" w14:paraId="7B0492A9" w14:textId="77777777" w:rsidTr="00B64CBF">
        <w:trPr>
          <w:tblHeader/>
        </w:trPr>
        <w:tc>
          <w:tcPr>
            <w:tcW w:w="3046" w:type="pct"/>
            <w:shd w:val="clear" w:color="auto" w:fill="D9D9D9" w:themeFill="background1" w:themeFillShade="D9"/>
          </w:tcPr>
          <w:p w14:paraId="198D2B39" w14:textId="77777777" w:rsidR="00213C22" w:rsidRPr="009A5352" w:rsidRDefault="00984230" w:rsidP="003A173D">
            <w:pPr>
              <w:autoSpaceDE w:val="0"/>
              <w:autoSpaceDN w:val="0"/>
              <w:adjustRightInd w:val="0"/>
              <w:spacing w:before="120" w:after="120" w:line="276" w:lineRule="auto"/>
              <w:jc w:val="center"/>
              <w:rPr>
                <w:rFonts w:cs="Arial"/>
                <w:b/>
                <w:lang w:val="en-CA"/>
              </w:rPr>
            </w:pPr>
            <w:r w:rsidRPr="009A5352">
              <w:rPr>
                <w:rFonts w:cs="Arial"/>
                <w:b/>
                <w:lang w:val="en-CA"/>
              </w:rPr>
              <w:t>Input Requested</w:t>
            </w:r>
          </w:p>
        </w:tc>
        <w:tc>
          <w:tcPr>
            <w:tcW w:w="1954" w:type="pct"/>
            <w:shd w:val="clear" w:color="auto" w:fill="D9D9D9" w:themeFill="background1" w:themeFillShade="D9"/>
          </w:tcPr>
          <w:p w14:paraId="57BFFAC7" w14:textId="77777777" w:rsidR="00213C22" w:rsidRPr="009A5352" w:rsidRDefault="00213C22" w:rsidP="003A173D">
            <w:pPr>
              <w:autoSpaceDE w:val="0"/>
              <w:autoSpaceDN w:val="0"/>
              <w:adjustRightInd w:val="0"/>
              <w:spacing w:before="120" w:after="120" w:line="276" w:lineRule="auto"/>
              <w:ind w:left="360"/>
              <w:jc w:val="center"/>
              <w:rPr>
                <w:rFonts w:cs="Arial"/>
                <w:b/>
                <w:lang w:val="en-CA"/>
              </w:rPr>
            </w:pPr>
            <w:r w:rsidRPr="009A5352">
              <w:rPr>
                <w:rFonts w:cs="Arial"/>
                <w:b/>
                <w:lang w:val="en-CA"/>
              </w:rPr>
              <w:t>Observations</w:t>
            </w:r>
          </w:p>
        </w:tc>
      </w:tr>
      <w:tr w:rsidR="00213C22" w:rsidRPr="009A5352" w14:paraId="558219E5" w14:textId="77777777" w:rsidTr="00C27C58">
        <w:tc>
          <w:tcPr>
            <w:tcW w:w="3046" w:type="pct"/>
          </w:tcPr>
          <w:p w14:paraId="797B4C96" w14:textId="77777777" w:rsidR="00213C22" w:rsidRPr="00C27C58" w:rsidRDefault="00213C22" w:rsidP="000518E2">
            <w:pPr>
              <w:pStyle w:val="ListParagraph"/>
              <w:numPr>
                <w:ilvl w:val="0"/>
                <w:numId w:val="15"/>
              </w:numPr>
              <w:autoSpaceDE w:val="0"/>
              <w:autoSpaceDN w:val="0"/>
              <w:adjustRightInd w:val="0"/>
              <w:spacing w:before="120" w:after="120" w:line="276" w:lineRule="auto"/>
              <w:rPr>
                <w:rFonts w:cs="Arial"/>
                <w:lang w:val="en-CA"/>
              </w:rPr>
            </w:pPr>
          </w:p>
        </w:tc>
        <w:tc>
          <w:tcPr>
            <w:tcW w:w="1954" w:type="pct"/>
          </w:tcPr>
          <w:p w14:paraId="0A36059D" w14:textId="77777777" w:rsidR="00213C22" w:rsidRPr="009A5352" w:rsidRDefault="00213C22" w:rsidP="003A173D">
            <w:pPr>
              <w:autoSpaceDE w:val="0"/>
              <w:autoSpaceDN w:val="0"/>
              <w:adjustRightInd w:val="0"/>
              <w:spacing w:before="120" w:after="120" w:line="276" w:lineRule="auto"/>
              <w:ind w:left="360"/>
              <w:rPr>
                <w:rFonts w:cs="Arial"/>
                <w:lang w:val="en-CA"/>
              </w:rPr>
            </w:pPr>
          </w:p>
        </w:tc>
      </w:tr>
      <w:tr w:rsidR="00213C22" w:rsidRPr="009A5352" w14:paraId="34EAF42A" w14:textId="77777777" w:rsidTr="00C27C58">
        <w:tc>
          <w:tcPr>
            <w:tcW w:w="3046" w:type="pct"/>
          </w:tcPr>
          <w:p w14:paraId="7B28596E" w14:textId="77777777" w:rsidR="00213C22" w:rsidRPr="00C27C58" w:rsidRDefault="00213C22" w:rsidP="000518E2">
            <w:pPr>
              <w:pStyle w:val="ListParagraph"/>
              <w:numPr>
                <w:ilvl w:val="0"/>
                <w:numId w:val="15"/>
              </w:numPr>
              <w:autoSpaceDE w:val="0"/>
              <w:autoSpaceDN w:val="0"/>
              <w:adjustRightInd w:val="0"/>
              <w:spacing w:before="120" w:after="120" w:line="276" w:lineRule="auto"/>
              <w:rPr>
                <w:rFonts w:cs="Arial"/>
                <w:lang w:val="en-CA"/>
              </w:rPr>
            </w:pPr>
          </w:p>
        </w:tc>
        <w:tc>
          <w:tcPr>
            <w:tcW w:w="1954" w:type="pct"/>
          </w:tcPr>
          <w:p w14:paraId="55FBB8BC" w14:textId="77777777" w:rsidR="00213C22" w:rsidRPr="009A5352" w:rsidRDefault="00213C22" w:rsidP="003A173D">
            <w:pPr>
              <w:autoSpaceDE w:val="0"/>
              <w:autoSpaceDN w:val="0"/>
              <w:adjustRightInd w:val="0"/>
              <w:spacing w:before="120" w:after="120" w:line="276" w:lineRule="auto"/>
              <w:ind w:left="360"/>
              <w:rPr>
                <w:rFonts w:cs="Arial"/>
                <w:lang w:val="en-CA"/>
              </w:rPr>
            </w:pPr>
          </w:p>
        </w:tc>
      </w:tr>
      <w:tr w:rsidR="00213C22" w:rsidRPr="009A5352" w14:paraId="60CC05E5" w14:textId="77777777" w:rsidTr="00C27C58">
        <w:tc>
          <w:tcPr>
            <w:tcW w:w="3046" w:type="pct"/>
          </w:tcPr>
          <w:p w14:paraId="34A5D05E" w14:textId="77777777" w:rsidR="00213C22" w:rsidRPr="00C27C58" w:rsidRDefault="00213C22" w:rsidP="000518E2">
            <w:pPr>
              <w:pStyle w:val="ListParagraph"/>
              <w:numPr>
                <w:ilvl w:val="0"/>
                <w:numId w:val="15"/>
              </w:numPr>
              <w:autoSpaceDE w:val="0"/>
              <w:autoSpaceDN w:val="0"/>
              <w:adjustRightInd w:val="0"/>
              <w:spacing w:before="120" w:after="120" w:line="276" w:lineRule="auto"/>
              <w:rPr>
                <w:rFonts w:cs="Arial"/>
                <w:lang w:val="en-CA"/>
              </w:rPr>
            </w:pPr>
          </w:p>
        </w:tc>
        <w:tc>
          <w:tcPr>
            <w:tcW w:w="1954" w:type="pct"/>
          </w:tcPr>
          <w:p w14:paraId="58376935" w14:textId="77777777" w:rsidR="00213C22" w:rsidRPr="009A5352" w:rsidRDefault="00213C22" w:rsidP="003A173D">
            <w:pPr>
              <w:autoSpaceDE w:val="0"/>
              <w:autoSpaceDN w:val="0"/>
              <w:adjustRightInd w:val="0"/>
              <w:spacing w:before="120" w:after="120" w:line="276" w:lineRule="auto"/>
              <w:ind w:left="360"/>
              <w:rPr>
                <w:rFonts w:cs="Arial"/>
                <w:lang w:val="en-CA"/>
              </w:rPr>
            </w:pPr>
          </w:p>
        </w:tc>
      </w:tr>
    </w:tbl>
    <w:p w14:paraId="0E0B14C3" w14:textId="77777777" w:rsidR="005549CF" w:rsidRPr="009A5352" w:rsidRDefault="005549CF" w:rsidP="003A173D">
      <w:pPr>
        <w:spacing w:before="120" w:after="120"/>
        <w:rPr>
          <w:b/>
          <w:sz w:val="24"/>
          <w:lang w:val="en-CA"/>
        </w:rPr>
      </w:pPr>
      <w:r w:rsidRPr="009A5352">
        <w:rPr>
          <w:b/>
          <w:sz w:val="24"/>
          <w:lang w:val="en-CA"/>
        </w:rPr>
        <w:br w:type="page"/>
      </w:r>
    </w:p>
    <w:p w14:paraId="5A2825E6" w14:textId="0B98BE4E" w:rsidR="00475E91" w:rsidRPr="009A5352" w:rsidRDefault="00066F2D" w:rsidP="003A173D">
      <w:pPr>
        <w:pStyle w:val="Heading2"/>
        <w:spacing w:before="120" w:after="120" w:line="276" w:lineRule="auto"/>
        <w:rPr>
          <w:lang w:val="en-CA"/>
        </w:rPr>
      </w:pPr>
      <w:bookmarkStart w:id="4" w:name="_Toc376420583"/>
      <w:r>
        <w:rPr>
          <w:lang w:val="en-CA"/>
        </w:rPr>
        <w:lastRenderedPageBreak/>
        <w:t xml:space="preserve">3. </w:t>
      </w:r>
      <w:r w:rsidR="00CA7F91" w:rsidRPr="009A5352">
        <w:rPr>
          <w:lang w:val="en-CA"/>
        </w:rPr>
        <w:t>A</w:t>
      </w:r>
      <w:r w:rsidR="00B23F05" w:rsidRPr="009A5352">
        <w:rPr>
          <w:lang w:val="en-CA"/>
        </w:rPr>
        <w:t>ssess a</w:t>
      </w:r>
      <w:r w:rsidR="00CA7F91" w:rsidRPr="009A5352">
        <w:rPr>
          <w:lang w:val="en-CA"/>
        </w:rPr>
        <w:t>reas</w:t>
      </w:r>
      <w:r w:rsidR="00475E91" w:rsidRPr="009A5352">
        <w:rPr>
          <w:lang w:val="en-CA"/>
        </w:rPr>
        <w:t xml:space="preserve"> for the audit committee to consider</w:t>
      </w:r>
      <w:bookmarkEnd w:id="4"/>
    </w:p>
    <w:p w14:paraId="5142D713" w14:textId="328B52C6" w:rsidR="00CA6161" w:rsidRPr="009A5352" w:rsidRDefault="00CA6161" w:rsidP="00DF1918">
      <w:pPr>
        <w:spacing w:before="240"/>
        <w:rPr>
          <w:sz w:val="24"/>
          <w:lang w:val="en-CA"/>
        </w:rPr>
      </w:pPr>
      <w:r w:rsidRPr="009A5352">
        <w:rPr>
          <w:lang w:val="en-CA"/>
        </w:rPr>
        <w:t xml:space="preserve">This section of the tool sets out the </w:t>
      </w:r>
      <w:r w:rsidR="000E6AD4" w:rsidRPr="009A5352">
        <w:rPr>
          <w:lang w:val="en-CA"/>
        </w:rPr>
        <w:t>audit quality and quality of service considerations addressed in an annual assessment. It incorporates specific questions for audit committees to consider in addressing each area</w:t>
      </w:r>
      <w:r w:rsidRPr="009A5352">
        <w:rPr>
          <w:lang w:val="en-CA"/>
        </w:rPr>
        <w:t xml:space="preserve">. See </w:t>
      </w:r>
      <w:r w:rsidR="007E1CE7">
        <w:rPr>
          <w:lang w:val="en-CA"/>
        </w:rPr>
        <w:t>section</w:t>
      </w:r>
      <w:r w:rsidRPr="009A5352">
        <w:rPr>
          <w:lang w:val="en-CA"/>
        </w:rPr>
        <w:t xml:space="preserve"> </w:t>
      </w:r>
      <w:r w:rsidR="001F1E57">
        <w:rPr>
          <w:lang w:val="en-CA"/>
        </w:rPr>
        <w:t>3</w:t>
      </w:r>
      <w:r w:rsidRPr="009A5352">
        <w:rPr>
          <w:lang w:val="en-CA"/>
        </w:rPr>
        <w:t xml:space="preserve"> of </w:t>
      </w:r>
      <w:r w:rsidR="00E12554">
        <w:rPr>
          <w:i/>
          <w:lang w:val="en-CA"/>
        </w:rPr>
        <w:t>Notes on completing the</w:t>
      </w:r>
      <w:r w:rsidR="00E12554" w:rsidRPr="0043126F">
        <w:rPr>
          <w:i/>
          <w:lang w:val="en-CA"/>
        </w:rPr>
        <w:t xml:space="preserve"> annual assessment tool</w:t>
      </w:r>
      <w:r w:rsidRPr="009A5352">
        <w:rPr>
          <w:lang w:val="en-CA"/>
        </w:rPr>
        <w:t xml:space="preserve"> for more guidance.</w:t>
      </w:r>
    </w:p>
    <w:p w14:paraId="0C41CAAC" w14:textId="77777777" w:rsidR="001F6456" w:rsidRPr="009A5352" w:rsidRDefault="001F6456" w:rsidP="00DF1918">
      <w:pPr>
        <w:pStyle w:val="Heading3"/>
        <w:spacing w:after="120"/>
        <w:rPr>
          <w:lang w:val="en-CA"/>
        </w:rPr>
      </w:pPr>
      <w:r w:rsidRPr="009A5352">
        <w:rPr>
          <w:lang w:val="en-CA"/>
        </w:rPr>
        <w:t>Audit quality considerations</w:t>
      </w:r>
    </w:p>
    <w:tbl>
      <w:tblPr>
        <w:tblStyle w:val="TableGrid"/>
        <w:tblW w:w="5000" w:type="pct"/>
        <w:tblLook w:val="04A0" w:firstRow="1" w:lastRow="0" w:firstColumn="1" w:lastColumn="0" w:noHBand="0" w:noVBand="1"/>
      </w:tblPr>
      <w:tblGrid>
        <w:gridCol w:w="8027"/>
        <w:gridCol w:w="5149"/>
      </w:tblGrid>
      <w:tr w:rsidR="001A749B" w:rsidRPr="009A5352" w14:paraId="7093D7FF" w14:textId="77777777" w:rsidTr="003552B4">
        <w:trPr>
          <w:tblHeader/>
        </w:trPr>
        <w:tc>
          <w:tcPr>
            <w:tcW w:w="3046" w:type="pct"/>
            <w:shd w:val="clear" w:color="auto" w:fill="D9D9D9" w:themeFill="background1" w:themeFillShade="D9"/>
          </w:tcPr>
          <w:p w14:paraId="5308E8FF" w14:textId="0979C339" w:rsidR="001A749B" w:rsidRPr="009A5352" w:rsidRDefault="00B946E9" w:rsidP="003A173D">
            <w:pPr>
              <w:autoSpaceDE w:val="0"/>
              <w:autoSpaceDN w:val="0"/>
              <w:adjustRightInd w:val="0"/>
              <w:spacing w:before="120" w:after="120" w:line="276" w:lineRule="auto"/>
              <w:jc w:val="center"/>
              <w:rPr>
                <w:rFonts w:cs="Arial"/>
                <w:lang w:val="en-CA"/>
              </w:rPr>
            </w:pPr>
            <w:r>
              <w:rPr>
                <w:rFonts w:cs="Arial"/>
                <w:b/>
                <w:szCs w:val="24"/>
                <w:lang w:val="en-CA"/>
              </w:rPr>
              <w:t>Points to consider</w:t>
            </w:r>
          </w:p>
        </w:tc>
        <w:tc>
          <w:tcPr>
            <w:tcW w:w="1954" w:type="pct"/>
            <w:shd w:val="clear" w:color="auto" w:fill="D9D9D9" w:themeFill="background1" w:themeFillShade="D9"/>
          </w:tcPr>
          <w:p w14:paraId="17DF678A" w14:textId="77777777" w:rsidR="001A749B" w:rsidRPr="009A5352" w:rsidRDefault="001A749B"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1878F2" w:rsidRPr="009A5352" w14:paraId="37D68D34" w14:textId="77777777" w:rsidTr="001878F2">
        <w:tc>
          <w:tcPr>
            <w:tcW w:w="5000" w:type="pct"/>
            <w:gridSpan w:val="2"/>
          </w:tcPr>
          <w:p w14:paraId="0DC41E99" w14:textId="22198AEB" w:rsidR="001878F2" w:rsidRPr="00673E74" w:rsidRDefault="001878F2" w:rsidP="00673E74">
            <w:pPr>
              <w:pStyle w:val="ListParagraph"/>
              <w:numPr>
                <w:ilvl w:val="0"/>
                <w:numId w:val="50"/>
              </w:numPr>
              <w:autoSpaceDE w:val="0"/>
              <w:autoSpaceDN w:val="0"/>
              <w:adjustRightInd w:val="0"/>
              <w:spacing w:before="120" w:after="120"/>
              <w:rPr>
                <w:rFonts w:cs="Arial"/>
                <w:lang w:val="en-CA"/>
              </w:rPr>
            </w:pPr>
            <w:r w:rsidRPr="00673E74">
              <w:rPr>
                <w:rFonts w:cs="Arial"/>
                <w:lang w:val="en-CA"/>
              </w:rPr>
              <w:t xml:space="preserve">Assess the auditor’s </w:t>
            </w:r>
            <w:r w:rsidRPr="00673E74">
              <w:rPr>
                <w:rFonts w:cs="Arial"/>
                <w:b/>
                <w:lang w:val="en-CA"/>
              </w:rPr>
              <w:t>independence, objectivity and professional skepticism</w:t>
            </w:r>
            <w:r w:rsidRPr="00673E74">
              <w:rPr>
                <w:rFonts w:cs="Arial"/>
                <w:lang w:val="en-CA"/>
              </w:rPr>
              <w:t>. Some or all of the following questions may be relevant in the circumstances of the entity and the audit:</w:t>
            </w:r>
          </w:p>
        </w:tc>
      </w:tr>
      <w:tr w:rsidR="001878F2" w:rsidRPr="009A5352" w14:paraId="36781189" w14:textId="77777777" w:rsidTr="00DF1918">
        <w:tc>
          <w:tcPr>
            <w:tcW w:w="3046" w:type="pct"/>
          </w:tcPr>
          <w:p w14:paraId="3E5BADFC" w14:textId="63798DC8" w:rsidR="001878F2" w:rsidRPr="008C2E90" w:rsidRDefault="001878F2" w:rsidP="008C2E90">
            <w:pPr>
              <w:pStyle w:val="ListParagraph"/>
              <w:numPr>
                <w:ilvl w:val="0"/>
                <w:numId w:val="33"/>
              </w:numPr>
              <w:autoSpaceDE w:val="0"/>
              <w:autoSpaceDN w:val="0"/>
              <w:adjustRightInd w:val="0"/>
              <w:spacing w:before="120" w:after="120"/>
              <w:rPr>
                <w:rFonts w:cs="Arial"/>
                <w:szCs w:val="24"/>
                <w:lang w:val="en-CA"/>
              </w:rPr>
            </w:pPr>
            <w:r w:rsidRPr="008C2E90">
              <w:rPr>
                <w:rFonts w:cs="Arial"/>
                <w:szCs w:val="24"/>
                <w:lang w:val="en-CA"/>
              </w:rPr>
              <w:t>How does the external auditor inform the audit committee about matters that might reasonably be thought to bear on the firm’s independence, including exceptions to its compliance with independence requirements and its safeguards in place to detect independence issues?</w:t>
            </w:r>
          </w:p>
        </w:tc>
        <w:tc>
          <w:tcPr>
            <w:tcW w:w="1954" w:type="pct"/>
          </w:tcPr>
          <w:p w14:paraId="5E2E6F7E"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488710B5" w14:textId="77777777" w:rsidTr="00DF1918">
        <w:tc>
          <w:tcPr>
            <w:tcW w:w="3046" w:type="pct"/>
          </w:tcPr>
          <w:p w14:paraId="19F76494" w14:textId="223A6AD5" w:rsidR="001878F2" w:rsidRPr="008C2E90" w:rsidRDefault="001878F2" w:rsidP="008C2E90">
            <w:pPr>
              <w:pStyle w:val="ListParagraph"/>
              <w:numPr>
                <w:ilvl w:val="0"/>
                <w:numId w:val="33"/>
              </w:numPr>
              <w:autoSpaceDE w:val="0"/>
              <w:autoSpaceDN w:val="0"/>
              <w:adjustRightInd w:val="0"/>
              <w:spacing w:before="120" w:after="120"/>
              <w:rPr>
                <w:rFonts w:cs="Arial"/>
                <w:szCs w:val="24"/>
                <w:lang w:val="en-CA"/>
              </w:rPr>
            </w:pPr>
            <w:r w:rsidRPr="008C2E90">
              <w:rPr>
                <w:rFonts w:cs="Arial"/>
                <w:szCs w:val="24"/>
                <w:lang w:val="en-CA"/>
              </w:rPr>
              <w:t>In obtaining the audit committee’s pre-approval for non-audit services, what safeguards were in place to protect the external auditor’s independence?</w:t>
            </w:r>
          </w:p>
        </w:tc>
        <w:tc>
          <w:tcPr>
            <w:tcW w:w="1954" w:type="pct"/>
          </w:tcPr>
          <w:p w14:paraId="42DA3744"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3E209D87" w14:textId="77777777" w:rsidTr="00DF1918">
        <w:tc>
          <w:tcPr>
            <w:tcW w:w="3046" w:type="pct"/>
          </w:tcPr>
          <w:p w14:paraId="0098C3E7" w14:textId="07402B16" w:rsidR="001878F2" w:rsidRPr="008C2E90" w:rsidRDefault="001878F2" w:rsidP="008C2E90">
            <w:pPr>
              <w:pStyle w:val="ListParagraph"/>
              <w:numPr>
                <w:ilvl w:val="0"/>
                <w:numId w:val="33"/>
              </w:numPr>
              <w:autoSpaceDE w:val="0"/>
              <w:autoSpaceDN w:val="0"/>
              <w:adjustRightInd w:val="0"/>
              <w:spacing w:before="120" w:after="120"/>
              <w:rPr>
                <w:rFonts w:cs="Arial"/>
                <w:szCs w:val="24"/>
                <w:lang w:val="en-CA"/>
              </w:rPr>
            </w:pPr>
            <w:r w:rsidRPr="008C2E90">
              <w:rPr>
                <w:rFonts w:cs="Arial"/>
                <w:szCs w:val="24"/>
                <w:lang w:val="en-CA"/>
              </w:rPr>
              <w:t>How did the external auditor adjust the audit plan to respond to changing risks and circumstances?</w:t>
            </w:r>
          </w:p>
        </w:tc>
        <w:tc>
          <w:tcPr>
            <w:tcW w:w="1954" w:type="pct"/>
          </w:tcPr>
          <w:p w14:paraId="7FA027B7"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5E28002C" w14:textId="77777777" w:rsidTr="00DF1918">
        <w:tc>
          <w:tcPr>
            <w:tcW w:w="3046" w:type="pct"/>
          </w:tcPr>
          <w:p w14:paraId="25E3A31B" w14:textId="7853CE27" w:rsidR="001878F2" w:rsidRPr="008C2E90" w:rsidRDefault="001878F2" w:rsidP="008C2E90">
            <w:pPr>
              <w:pStyle w:val="ListParagraph"/>
              <w:numPr>
                <w:ilvl w:val="0"/>
                <w:numId w:val="33"/>
              </w:numPr>
              <w:autoSpaceDE w:val="0"/>
              <w:autoSpaceDN w:val="0"/>
              <w:adjustRightInd w:val="0"/>
              <w:spacing w:before="120" w:after="120"/>
              <w:rPr>
                <w:rFonts w:cs="Arial"/>
                <w:szCs w:val="24"/>
                <w:lang w:val="en-CA"/>
              </w:rPr>
            </w:pPr>
            <w:r w:rsidRPr="008C2E90">
              <w:rPr>
                <w:rFonts w:cs="Arial"/>
                <w:szCs w:val="24"/>
                <w:lang w:val="en-CA"/>
              </w:rPr>
              <w:t>What steps does the engagement partner take to ensure that the engagement team exhibits the values, ethics and attitudes necessary to support a quality audit?</w:t>
            </w:r>
          </w:p>
        </w:tc>
        <w:tc>
          <w:tcPr>
            <w:tcW w:w="1954" w:type="pct"/>
          </w:tcPr>
          <w:p w14:paraId="28F51B60"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36092EF3" w14:textId="77777777" w:rsidTr="00DF1918">
        <w:tc>
          <w:tcPr>
            <w:tcW w:w="3046" w:type="pct"/>
          </w:tcPr>
          <w:p w14:paraId="3F9B9112" w14:textId="48236ACE" w:rsidR="001878F2" w:rsidRPr="008C2E90" w:rsidRDefault="001878F2" w:rsidP="008C2E90">
            <w:pPr>
              <w:pStyle w:val="ListParagraph"/>
              <w:numPr>
                <w:ilvl w:val="0"/>
                <w:numId w:val="33"/>
              </w:numPr>
              <w:autoSpaceDE w:val="0"/>
              <w:autoSpaceDN w:val="0"/>
              <w:adjustRightInd w:val="0"/>
              <w:spacing w:before="120" w:after="120"/>
              <w:rPr>
                <w:rFonts w:cs="Arial"/>
                <w:szCs w:val="24"/>
                <w:lang w:val="en-CA"/>
              </w:rPr>
            </w:pPr>
            <w:r w:rsidRPr="008C2E90">
              <w:rPr>
                <w:rFonts w:cs="Arial"/>
                <w:szCs w:val="24"/>
                <w:lang w:val="en-CA"/>
              </w:rPr>
              <w:t>How were significant differences in views, if any, between management and the external auditor resolved?</w:t>
            </w:r>
          </w:p>
        </w:tc>
        <w:tc>
          <w:tcPr>
            <w:tcW w:w="1954" w:type="pct"/>
          </w:tcPr>
          <w:p w14:paraId="4E192765"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46D84555" w14:textId="77777777" w:rsidTr="00DF1918">
        <w:tc>
          <w:tcPr>
            <w:tcW w:w="3046" w:type="pct"/>
          </w:tcPr>
          <w:p w14:paraId="195AF147" w14:textId="17CB42E1"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t>What evidence is there that the engagement team challenges significant judgments made by management in preparing the financial statements?</w:t>
            </w:r>
          </w:p>
        </w:tc>
        <w:tc>
          <w:tcPr>
            <w:tcW w:w="1954" w:type="pct"/>
          </w:tcPr>
          <w:p w14:paraId="50E6F1D4"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6584B3E4" w14:textId="77777777" w:rsidTr="00DF1918">
        <w:tc>
          <w:tcPr>
            <w:tcW w:w="3046" w:type="pct"/>
          </w:tcPr>
          <w:p w14:paraId="71E89642" w14:textId="07AC2D73"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t>How has the engagement team addressed potential risks of fraud (for example, incorporating an element of unpredictability into audit procedures during the period)?</w:t>
            </w:r>
          </w:p>
        </w:tc>
        <w:tc>
          <w:tcPr>
            <w:tcW w:w="1954" w:type="pct"/>
          </w:tcPr>
          <w:p w14:paraId="02D94DA7"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7909EFF3" w14:textId="77777777" w:rsidTr="00DF1918">
        <w:tc>
          <w:tcPr>
            <w:tcW w:w="3046" w:type="pct"/>
          </w:tcPr>
          <w:p w14:paraId="46FDC43A" w14:textId="5B6585A6"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lastRenderedPageBreak/>
              <w:t>How has the engagement team responded to indicators, if any, of possible management bias in the preparation of the financial statements (for example, to achieve performance-based or incentive remuneration)?</w:t>
            </w:r>
          </w:p>
        </w:tc>
        <w:tc>
          <w:tcPr>
            <w:tcW w:w="1954" w:type="pct"/>
          </w:tcPr>
          <w:p w14:paraId="105DC98D"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0B874031" w14:textId="77777777" w:rsidTr="00DF1918">
        <w:tc>
          <w:tcPr>
            <w:tcW w:w="3046" w:type="pct"/>
          </w:tcPr>
          <w:p w14:paraId="0D47334B" w14:textId="63F521EF"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t>How would you assess the quality of the significant professional judgments made by the engagement team during the audits?</w:t>
            </w:r>
          </w:p>
        </w:tc>
        <w:tc>
          <w:tcPr>
            <w:tcW w:w="1954" w:type="pct"/>
          </w:tcPr>
          <w:p w14:paraId="7F877B04"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0E5D7FF9" w14:textId="77777777" w:rsidTr="00DF1918">
        <w:tc>
          <w:tcPr>
            <w:tcW w:w="3046" w:type="pct"/>
          </w:tcPr>
          <w:p w14:paraId="5EB65551" w14:textId="5A16E56A"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t>Which of the entity’s accounting policies or disclosures, if any, have been questioned by regulators such that the external auditor’s independence, professional skepticism or judgment has been questioned?</w:t>
            </w:r>
          </w:p>
        </w:tc>
        <w:tc>
          <w:tcPr>
            <w:tcW w:w="1954" w:type="pct"/>
          </w:tcPr>
          <w:p w14:paraId="13F3E323"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0230CF34" w14:textId="77777777" w:rsidTr="00DF1918">
        <w:tc>
          <w:tcPr>
            <w:tcW w:w="3046" w:type="pct"/>
          </w:tcPr>
          <w:p w14:paraId="34032729" w14:textId="73D7A058"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t>Did the engagement quality control reviewer (EQCR) raise specific concerns over any matters when assessing the significant judgments made by the engagement team? Would it be helpful to meet with the EQCR?</w:t>
            </w:r>
          </w:p>
        </w:tc>
        <w:tc>
          <w:tcPr>
            <w:tcW w:w="1954" w:type="pct"/>
          </w:tcPr>
          <w:p w14:paraId="7802101B"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04244180" w14:textId="77777777" w:rsidTr="00DF1918">
        <w:tc>
          <w:tcPr>
            <w:tcW w:w="3046" w:type="pct"/>
          </w:tcPr>
          <w:p w14:paraId="06865F16" w14:textId="1D5CE010"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r w:rsidRPr="0089506C">
              <w:rPr>
                <w:rFonts w:cs="Arial"/>
                <w:szCs w:val="24"/>
                <w:lang w:val="en-CA"/>
              </w:rPr>
              <w:t>Are the audit fees appropriate in relation to costs incurred to enable the performance of a quality audit?</w:t>
            </w:r>
          </w:p>
        </w:tc>
        <w:tc>
          <w:tcPr>
            <w:tcW w:w="1954" w:type="pct"/>
          </w:tcPr>
          <w:p w14:paraId="6BFA8098"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2F4447D3" w14:textId="77777777" w:rsidTr="00DF1918">
        <w:tc>
          <w:tcPr>
            <w:tcW w:w="3046" w:type="pct"/>
          </w:tcPr>
          <w:p w14:paraId="7DF1881D" w14:textId="77777777"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p>
        </w:tc>
        <w:tc>
          <w:tcPr>
            <w:tcW w:w="1954" w:type="pct"/>
          </w:tcPr>
          <w:p w14:paraId="35FFBEB7"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17D5FD0A" w14:textId="77777777" w:rsidTr="00DF1918">
        <w:tc>
          <w:tcPr>
            <w:tcW w:w="3046" w:type="pct"/>
          </w:tcPr>
          <w:p w14:paraId="69843F38" w14:textId="77777777"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p>
        </w:tc>
        <w:tc>
          <w:tcPr>
            <w:tcW w:w="1954" w:type="pct"/>
          </w:tcPr>
          <w:p w14:paraId="117A31D2" w14:textId="77777777" w:rsidR="001878F2" w:rsidRPr="001878F2" w:rsidRDefault="001878F2" w:rsidP="001878F2">
            <w:pPr>
              <w:autoSpaceDE w:val="0"/>
              <w:autoSpaceDN w:val="0"/>
              <w:adjustRightInd w:val="0"/>
              <w:spacing w:before="120" w:after="120"/>
              <w:rPr>
                <w:rFonts w:cs="Arial"/>
                <w:lang w:val="en-CA"/>
              </w:rPr>
            </w:pPr>
          </w:p>
        </w:tc>
      </w:tr>
      <w:tr w:rsidR="001878F2" w:rsidRPr="009A5352" w14:paraId="092023AB" w14:textId="77777777" w:rsidTr="00DF1918">
        <w:tc>
          <w:tcPr>
            <w:tcW w:w="3046" w:type="pct"/>
          </w:tcPr>
          <w:p w14:paraId="6D3E12FC" w14:textId="77777777" w:rsidR="001878F2" w:rsidRPr="0089506C" w:rsidRDefault="001878F2" w:rsidP="0089506C">
            <w:pPr>
              <w:pStyle w:val="ListParagraph"/>
              <w:numPr>
                <w:ilvl w:val="0"/>
                <w:numId w:val="33"/>
              </w:numPr>
              <w:autoSpaceDE w:val="0"/>
              <w:autoSpaceDN w:val="0"/>
              <w:adjustRightInd w:val="0"/>
              <w:spacing w:before="120" w:after="120"/>
              <w:rPr>
                <w:rFonts w:cs="Arial"/>
                <w:szCs w:val="24"/>
                <w:lang w:val="en-CA"/>
              </w:rPr>
            </w:pPr>
          </w:p>
        </w:tc>
        <w:tc>
          <w:tcPr>
            <w:tcW w:w="1954" w:type="pct"/>
          </w:tcPr>
          <w:p w14:paraId="016B36C0" w14:textId="77777777" w:rsidR="001878F2" w:rsidRPr="001878F2" w:rsidRDefault="001878F2" w:rsidP="001878F2">
            <w:pPr>
              <w:autoSpaceDE w:val="0"/>
              <w:autoSpaceDN w:val="0"/>
              <w:adjustRightInd w:val="0"/>
              <w:spacing w:before="120" w:after="120"/>
              <w:rPr>
                <w:rFonts w:cs="Arial"/>
                <w:lang w:val="en-CA"/>
              </w:rPr>
            </w:pPr>
          </w:p>
        </w:tc>
      </w:tr>
    </w:tbl>
    <w:p w14:paraId="63D25C33" w14:textId="77777777" w:rsidR="001A749B" w:rsidRPr="009A5352" w:rsidRDefault="001A749B" w:rsidP="003A173D">
      <w:pPr>
        <w:spacing w:before="120" w:after="120"/>
        <w:rPr>
          <w:lang w:val="en-CA"/>
        </w:rPr>
      </w:pPr>
    </w:p>
    <w:p w14:paraId="4E878D99" w14:textId="77777777" w:rsidR="003552B4" w:rsidRDefault="003552B4">
      <w:r>
        <w:br w:type="page"/>
      </w:r>
    </w:p>
    <w:tbl>
      <w:tblPr>
        <w:tblStyle w:val="TableGrid"/>
        <w:tblW w:w="5000" w:type="pct"/>
        <w:tblLook w:val="04A0" w:firstRow="1" w:lastRow="0" w:firstColumn="1" w:lastColumn="0" w:noHBand="0" w:noVBand="1"/>
      </w:tblPr>
      <w:tblGrid>
        <w:gridCol w:w="8027"/>
        <w:gridCol w:w="5149"/>
      </w:tblGrid>
      <w:tr w:rsidR="001A749B" w:rsidRPr="009A5352" w14:paraId="74F19E2F" w14:textId="77777777" w:rsidTr="003552B4">
        <w:trPr>
          <w:tblHeader/>
        </w:trPr>
        <w:tc>
          <w:tcPr>
            <w:tcW w:w="3046" w:type="pct"/>
            <w:shd w:val="clear" w:color="auto" w:fill="D9D9D9" w:themeFill="background1" w:themeFillShade="D9"/>
          </w:tcPr>
          <w:p w14:paraId="1827FB27" w14:textId="503CFB75" w:rsidR="001A749B" w:rsidRPr="009A5352" w:rsidRDefault="00B946E9" w:rsidP="003A173D">
            <w:pPr>
              <w:keepNext/>
              <w:autoSpaceDE w:val="0"/>
              <w:autoSpaceDN w:val="0"/>
              <w:adjustRightInd w:val="0"/>
              <w:spacing w:before="120" w:after="120" w:line="276" w:lineRule="auto"/>
              <w:jc w:val="center"/>
              <w:rPr>
                <w:rFonts w:cs="Arial"/>
                <w:lang w:val="en-CA"/>
              </w:rPr>
            </w:pPr>
            <w:r>
              <w:rPr>
                <w:rFonts w:cs="Arial"/>
                <w:b/>
                <w:szCs w:val="24"/>
                <w:lang w:val="en-CA"/>
              </w:rPr>
              <w:lastRenderedPageBreak/>
              <w:t>Points to consider</w:t>
            </w:r>
          </w:p>
        </w:tc>
        <w:tc>
          <w:tcPr>
            <w:tcW w:w="1954" w:type="pct"/>
            <w:shd w:val="clear" w:color="auto" w:fill="D9D9D9" w:themeFill="background1" w:themeFillShade="D9"/>
          </w:tcPr>
          <w:p w14:paraId="50DACCDA" w14:textId="77777777" w:rsidR="001A749B" w:rsidRPr="009A5352" w:rsidRDefault="001A749B" w:rsidP="003A173D">
            <w:pPr>
              <w:keepNext/>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3552B4" w:rsidRPr="003552B4" w14:paraId="590D5447" w14:textId="77777777" w:rsidTr="003552B4">
        <w:tc>
          <w:tcPr>
            <w:tcW w:w="5000" w:type="pct"/>
            <w:gridSpan w:val="2"/>
          </w:tcPr>
          <w:p w14:paraId="6B69E89A" w14:textId="24521082" w:rsidR="003552B4" w:rsidRPr="003552B4" w:rsidRDefault="003552B4" w:rsidP="003552B4">
            <w:pPr>
              <w:pStyle w:val="ListParagraph"/>
              <w:numPr>
                <w:ilvl w:val="0"/>
                <w:numId w:val="19"/>
              </w:numPr>
              <w:autoSpaceDE w:val="0"/>
              <w:autoSpaceDN w:val="0"/>
              <w:adjustRightInd w:val="0"/>
              <w:spacing w:before="120" w:after="120" w:line="276" w:lineRule="auto"/>
              <w:rPr>
                <w:rFonts w:cs="Arial"/>
                <w:lang w:val="en-CA"/>
              </w:rPr>
            </w:pPr>
            <w:r>
              <w:rPr>
                <w:rFonts w:cs="Arial"/>
                <w:lang w:val="en-CA"/>
              </w:rPr>
              <w:t>Assess</w:t>
            </w:r>
            <w:r w:rsidRPr="009A5352">
              <w:rPr>
                <w:rFonts w:cs="Arial"/>
                <w:lang w:val="en-CA"/>
              </w:rPr>
              <w:t xml:space="preserve"> the </w:t>
            </w:r>
            <w:r w:rsidRPr="009A5352">
              <w:rPr>
                <w:rFonts w:cs="Arial"/>
                <w:b/>
                <w:lang w:val="en-CA"/>
              </w:rPr>
              <w:t>quality of the engagement team</w:t>
            </w:r>
            <w:r w:rsidRPr="009A5352">
              <w:rPr>
                <w:rFonts w:cs="Arial"/>
                <w:lang w:val="en-CA"/>
              </w:rPr>
              <w:t xml:space="preserve"> provided by the external auditor. </w:t>
            </w:r>
            <w:r>
              <w:rPr>
                <w:rFonts w:cs="Arial"/>
                <w:lang w:val="en-CA"/>
              </w:rPr>
              <w:t>Some</w:t>
            </w:r>
            <w:r w:rsidRPr="009A5352">
              <w:rPr>
                <w:rFonts w:cs="Arial"/>
                <w:lang w:val="en-CA"/>
              </w:rPr>
              <w:t xml:space="preserve"> or all of the following questions may be relevant in the circumstances of the entity and the audit:</w:t>
            </w:r>
          </w:p>
        </w:tc>
      </w:tr>
      <w:tr w:rsidR="003552B4" w:rsidRPr="003552B4" w14:paraId="3448BB02" w14:textId="77777777" w:rsidTr="003552B4">
        <w:tc>
          <w:tcPr>
            <w:tcW w:w="3046" w:type="pct"/>
          </w:tcPr>
          <w:p w14:paraId="6472D30D" w14:textId="52B6A828"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r w:rsidRPr="003552B4">
              <w:rPr>
                <w:rFonts w:cs="Arial"/>
                <w:szCs w:val="24"/>
                <w:lang w:val="en-CA"/>
              </w:rPr>
              <w:t>How did the engagement partner and audit team ensure that the necessary knowledge and skills (entity-specific, industry, accounting, auditing) were dedicated to the audit?</w:t>
            </w:r>
          </w:p>
        </w:tc>
        <w:tc>
          <w:tcPr>
            <w:tcW w:w="1954" w:type="pct"/>
          </w:tcPr>
          <w:p w14:paraId="24177DFB"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5E16A6C7" w14:textId="77777777" w:rsidTr="003552B4">
        <w:tc>
          <w:tcPr>
            <w:tcW w:w="3046" w:type="pct"/>
          </w:tcPr>
          <w:p w14:paraId="5A4D878D" w14:textId="14858ADC"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r w:rsidRPr="003552B4">
              <w:rPr>
                <w:rFonts w:cs="Arial"/>
                <w:szCs w:val="24"/>
                <w:lang w:val="en-CA"/>
              </w:rPr>
              <w:t>What evidence was there that the engagement partner devoted sufficient attention and leadership to the audit?  How involved was the EQCR in the audit?</w:t>
            </w:r>
          </w:p>
        </w:tc>
        <w:tc>
          <w:tcPr>
            <w:tcW w:w="1954" w:type="pct"/>
          </w:tcPr>
          <w:p w14:paraId="6B56054F"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65B74812" w14:textId="77777777" w:rsidTr="003552B4">
        <w:tc>
          <w:tcPr>
            <w:tcW w:w="3046" w:type="pct"/>
          </w:tcPr>
          <w:p w14:paraId="2608FC88" w14:textId="6E6BE9A6"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r w:rsidRPr="003552B4">
              <w:rPr>
                <w:rFonts w:cs="Arial"/>
                <w:szCs w:val="24"/>
                <w:lang w:val="en-CA"/>
              </w:rPr>
              <w:t>If portions of the audit were performed by other teams in various domestic locations, or abroad by the firm’s global network or other audit firms, how did the engagement partner assess their technical skills, experience and professional objectivity and maintain quality control over their work?</w:t>
            </w:r>
          </w:p>
        </w:tc>
        <w:tc>
          <w:tcPr>
            <w:tcW w:w="1954" w:type="pct"/>
          </w:tcPr>
          <w:p w14:paraId="41CCB7E3"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22D2CDBC" w14:textId="77777777" w:rsidTr="003552B4">
        <w:tc>
          <w:tcPr>
            <w:tcW w:w="3046" w:type="pct"/>
          </w:tcPr>
          <w:p w14:paraId="5D40DB7C" w14:textId="5A045490"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r w:rsidRPr="003552B4">
              <w:rPr>
                <w:rFonts w:cs="Arial"/>
                <w:szCs w:val="24"/>
                <w:lang w:val="en-CA"/>
              </w:rPr>
              <w:t>To what extent are audit activities performed through offshoring arrangements? How did the engagement partner maintain quality control over the parties performing the activities?</w:t>
            </w:r>
          </w:p>
        </w:tc>
        <w:tc>
          <w:tcPr>
            <w:tcW w:w="1954" w:type="pct"/>
          </w:tcPr>
          <w:p w14:paraId="1C311A83"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345B48FB" w14:textId="77777777" w:rsidTr="003552B4">
        <w:tc>
          <w:tcPr>
            <w:tcW w:w="3046" w:type="pct"/>
          </w:tcPr>
          <w:p w14:paraId="0C2B7D57" w14:textId="76AFFF18"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r w:rsidRPr="003552B4">
              <w:rPr>
                <w:rFonts w:cs="Arial"/>
                <w:szCs w:val="24"/>
                <w:lang w:val="en-CA"/>
              </w:rPr>
              <w:t>To what extent are the external and internal auditors working together constructively?</w:t>
            </w:r>
          </w:p>
        </w:tc>
        <w:tc>
          <w:tcPr>
            <w:tcW w:w="1954" w:type="pct"/>
          </w:tcPr>
          <w:p w14:paraId="7B74367D"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0478808C" w14:textId="77777777" w:rsidTr="003552B4">
        <w:tc>
          <w:tcPr>
            <w:tcW w:w="3046" w:type="pct"/>
          </w:tcPr>
          <w:p w14:paraId="2D0B8A7E" w14:textId="77777777"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p>
        </w:tc>
        <w:tc>
          <w:tcPr>
            <w:tcW w:w="1954" w:type="pct"/>
          </w:tcPr>
          <w:p w14:paraId="2ECCDE4A"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3886F932" w14:textId="77777777" w:rsidTr="003552B4">
        <w:tc>
          <w:tcPr>
            <w:tcW w:w="3046" w:type="pct"/>
          </w:tcPr>
          <w:p w14:paraId="1DE82F29" w14:textId="77777777"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p>
        </w:tc>
        <w:tc>
          <w:tcPr>
            <w:tcW w:w="1954" w:type="pct"/>
          </w:tcPr>
          <w:p w14:paraId="6F66097D"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1EF4F29E" w14:textId="77777777" w:rsidTr="003552B4">
        <w:tc>
          <w:tcPr>
            <w:tcW w:w="3046" w:type="pct"/>
          </w:tcPr>
          <w:p w14:paraId="002EE299" w14:textId="77777777" w:rsidR="003552B4" w:rsidRPr="003552B4" w:rsidRDefault="003552B4" w:rsidP="003552B4">
            <w:pPr>
              <w:pStyle w:val="ListParagraph"/>
              <w:keepNext/>
              <w:numPr>
                <w:ilvl w:val="0"/>
                <w:numId w:val="35"/>
              </w:numPr>
              <w:autoSpaceDE w:val="0"/>
              <w:autoSpaceDN w:val="0"/>
              <w:adjustRightInd w:val="0"/>
              <w:spacing w:before="120" w:after="120"/>
              <w:rPr>
                <w:rFonts w:cs="Arial"/>
                <w:szCs w:val="24"/>
                <w:lang w:val="en-CA"/>
              </w:rPr>
            </w:pPr>
          </w:p>
        </w:tc>
        <w:tc>
          <w:tcPr>
            <w:tcW w:w="1954" w:type="pct"/>
          </w:tcPr>
          <w:p w14:paraId="21B7B058" w14:textId="77777777" w:rsidR="003552B4" w:rsidRPr="003552B4" w:rsidRDefault="003552B4" w:rsidP="003552B4">
            <w:pPr>
              <w:keepNext/>
              <w:autoSpaceDE w:val="0"/>
              <w:autoSpaceDN w:val="0"/>
              <w:adjustRightInd w:val="0"/>
              <w:spacing w:before="120" w:after="120"/>
              <w:rPr>
                <w:rFonts w:cs="Arial"/>
                <w:lang w:val="en-CA"/>
              </w:rPr>
            </w:pPr>
          </w:p>
        </w:tc>
      </w:tr>
    </w:tbl>
    <w:p w14:paraId="1D711227" w14:textId="77777777" w:rsidR="003552B4" w:rsidRDefault="003552B4"/>
    <w:p w14:paraId="081F2C9A" w14:textId="77777777" w:rsidR="003552B4" w:rsidRDefault="003552B4">
      <w:r>
        <w:br w:type="page"/>
      </w:r>
    </w:p>
    <w:tbl>
      <w:tblPr>
        <w:tblStyle w:val="TableGrid"/>
        <w:tblW w:w="5000" w:type="pct"/>
        <w:tblLook w:val="04A0" w:firstRow="1" w:lastRow="0" w:firstColumn="1" w:lastColumn="0" w:noHBand="0" w:noVBand="1"/>
      </w:tblPr>
      <w:tblGrid>
        <w:gridCol w:w="8027"/>
        <w:gridCol w:w="5149"/>
      </w:tblGrid>
      <w:tr w:rsidR="003552B4" w:rsidRPr="003552B4" w14:paraId="65EE2C2F" w14:textId="77777777" w:rsidTr="00B64CBF">
        <w:trPr>
          <w:tblHeader/>
        </w:trPr>
        <w:tc>
          <w:tcPr>
            <w:tcW w:w="3046" w:type="pct"/>
            <w:shd w:val="clear" w:color="auto" w:fill="D9D9D9" w:themeFill="background1" w:themeFillShade="D9"/>
          </w:tcPr>
          <w:p w14:paraId="06EFFA2C" w14:textId="7C73F8DD" w:rsidR="003552B4" w:rsidRPr="003552B4" w:rsidRDefault="003552B4" w:rsidP="003552B4">
            <w:pPr>
              <w:keepNext/>
              <w:autoSpaceDE w:val="0"/>
              <w:autoSpaceDN w:val="0"/>
              <w:adjustRightInd w:val="0"/>
              <w:spacing w:before="120" w:after="120"/>
              <w:jc w:val="center"/>
              <w:rPr>
                <w:rFonts w:cs="Arial"/>
                <w:lang w:val="en-CA"/>
              </w:rPr>
            </w:pPr>
            <w:r>
              <w:rPr>
                <w:rFonts w:cs="Arial"/>
                <w:b/>
                <w:szCs w:val="24"/>
                <w:lang w:val="en-CA"/>
              </w:rPr>
              <w:lastRenderedPageBreak/>
              <w:t>Points to consider</w:t>
            </w:r>
          </w:p>
        </w:tc>
        <w:tc>
          <w:tcPr>
            <w:tcW w:w="1954" w:type="pct"/>
            <w:shd w:val="clear" w:color="auto" w:fill="D9D9D9" w:themeFill="background1" w:themeFillShade="D9"/>
          </w:tcPr>
          <w:p w14:paraId="14CBB512" w14:textId="5F46DC89" w:rsidR="003552B4" w:rsidRPr="003552B4" w:rsidRDefault="003552B4" w:rsidP="003552B4">
            <w:pPr>
              <w:keepNext/>
              <w:autoSpaceDE w:val="0"/>
              <w:autoSpaceDN w:val="0"/>
              <w:adjustRightInd w:val="0"/>
              <w:spacing w:before="120" w:after="120"/>
              <w:jc w:val="center"/>
              <w:rPr>
                <w:rFonts w:cs="Arial"/>
                <w:lang w:val="en-CA"/>
              </w:rPr>
            </w:pPr>
            <w:r w:rsidRPr="009A5352">
              <w:rPr>
                <w:rFonts w:cs="Arial"/>
                <w:b/>
                <w:lang w:val="en-CA"/>
              </w:rPr>
              <w:t>Observations</w:t>
            </w:r>
          </w:p>
        </w:tc>
      </w:tr>
      <w:tr w:rsidR="003552B4" w:rsidRPr="003552B4" w14:paraId="1E2CBCAC" w14:textId="77777777" w:rsidTr="003552B4">
        <w:tc>
          <w:tcPr>
            <w:tcW w:w="5000" w:type="pct"/>
            <w:gridSpan w:val="2"/>
          </w:tcPr>
          <w:p w14:paraId="1995AD79" w14:textId="4BED38A8" w:rsidR="003552B4" w:rsidRPr="00673E74" w:rsidRDefault="003552B4" w:rsidP="00673E74">
            <w:pPr>
              <w:pStyle w:val="ListParagraph"/>
              <w:numPr>
                <w:ilvl w:val="0"/>
                <w:numId w:val="50"/>
              </w:numPr>
              <w:autoSpaceDE w:val="0"/>
              <w:autoSpaceDN w:val="0"/>
              <w:adjustRightInd w:val="0"/>
              <w:spacing w:before="120" w:after="120"/>
              <w:rPr>
                <w:rFonts w:cs="Arial"/>
                <w:lang w:val="en-CA"/>
              </w:rPr>
            </w:pPr>
            <w:r w:rsidRPr="00673E74">
              <w:rPr>
                <w:rFonts w:cs="Arial"/>
                <w:lang w:val="en-CA"/>
              </w:rPr>
              <w:t xml:space="preserve">Assess the </w:t>
            </w:r>
            <w:r w:rsidRPr="00673E74">
              <w:rPr>
                <w:rFonts w:cs="Arial"/>
                <w:b/>
                <w:lang w:val="en-CA"/>
              </w:rPr>
              <w:t>communication and interaction with the external auditor</w:t>
            </w:r>
            <w:r w:rsidRPr="00673E74">
              <w:rPr>
                <w:rFonts w:cs="Arial"/>
                <w:lang w:val="en-CA"/>
              </w:rPr>
              <w:t>. Some or all of the following questions may be relevant in the circumstances of the entity and the audit:</w:t>
            </w:r>
          </w:p>
        </w:tc>
      </w:tr>
      <w:tr w:rsidR="003552B4" w:rsidRPr="003552B4" w14:paraId="4173E24B" w14:textId="77777777" w:rsidTr="003552B4">
        <w:tc>
          <w:tcPr>
            <w:tcW w:w="3046" w:type="pct"/>
          </w:tcPr>
          <w:p w14:paraId="354ED16D" w14:textId="60EAD9D2"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r w:rsidRPr="003552B4">
              <w:rPr>
                <w:rFonts w:cs="Arial"/>
                <w:szCs w:val="24"/>
                <w:lang w:val="en-CA"/>
              </w:rPr>
              <w:t>How candid and complete was the dialogue between the engagement partner, the audit committee and the audit committee chair? How well did the engagement partner explain accounting and auditing issues? How effective was the resolution of issues?</w:t>
            </w:r>
          </w:p>
        </w:tc>
        <w:tc>
          <w:tcPr>
            <w:tcW w:w="1954" w:type="pct"/>
          </w:tcPr>
          <w:p w14:paraId="2BC50C41"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58FBDE6E" w14:textId="77777777" w:rsidTr="003552B4">
        <w:tc>
          <w:tcPr>
            <w:tcW w:w="3046" w:type="pct"/>
          </w:tcPr>
          <w:p w14:paraId="15BD386E" w14:textId="43AB78B3"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r w:rsidRPr="003552B4">
              <w:rPr>
                <w:rFonts w:cs="Arial"/>
                <w:szCs w:val="24"/>
                <w:lang w:val="en-CA"/>
              </w:rPr>
              <w:t>How would you assess the external auditor’s discussion about the quality of the entity’s financial reporting, including the reasonableness of accounting estimates and judgments, appropriateness of the accounting policies and adequacy of the disclosures?</w:t>
            </w:r>
          </w:p>
        </w:tc>
        <w:tc>
          <w:tcPr>
            <w:tcW w:w="1954" w:type="pct"/>
          </w:tcPr>
          <w:p w14:paraId="172A9DFE"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17A82B35" w14:textId="77777777" w:rsidTr="003552B4">
        <w:tc>
          <w:tcPr>
            <w:tcW w:w="3046" w:type="pct"/>
          </w:tcPr>
          <w:p w14:paraId="519114E6" w14:textId="06DC4BC4"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r w:rsidRPr="003552B4">
              <w:rPr>
                <w:rFonts w:cs="Arial"/>
                <w:szCs w:val="24"/>
                <w:lang w:val="en-CA"/>
              </w:rPr>
              <w:t>During in camera sessions, what is your assessment of how the external auditor discussed sensitive issues (for example, were concerns about management’s reporting processes, internal control over financial reporting or the quality of the entity’s financial management team discussed in a timely, candid and professional manner)?</w:t>
            </w:r>
          </w:p>
        </w:tc>
        <w:tc>
          <w:tcPr>
            <w:tcW w:w="1954" w:type="pct"/>
          </w:tcPr>
          <w:p w14:paraId="45DBADD2"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49A72B72" w14:textId="77777777" w:rsidTr="003552B4">
        <w:tc>
          <w:tcPr>
            <w:tcW w:w="3046" w:type="pct"/>
          </w:tcPr>
          <w:p w14:paraId="298E4288" w14:textId="5ABF0FAA"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r w:rsidRPr="003552B4">
              <w:rPr>
                <w:rFonts w:cs="Arial"/>
                <w:szCs w:val="24"/>
                <w:lang w:val="en-CA"/>
              </w:rPr>
              <w:t>How promptly did the audit engagement partner alert the audit committee if the engagement team did not receive sufficient cooperation?</w:t>
            </w:r>
          </w:p>
        </w:tc>
        <w:tc>
          <w:tcPr>
            <w:tcW w:w="1954" w:type="pct"/>
          </w:tcPr>
          <w:p w14:paraId="519B30AD"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2275C9C3" w14:textId="77777777" w:rsidTr="003552B4">
        <w:tc>
          <w:tcPr>
            <w:tcW w:w="3046" w:type="pct"/>
          </w:tcPr>
          <w:p w14:paraId="01CA5C6A" w14:textId="03A7FFE7"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r w:rsidRPr="003552B4">
              <w:rPr>
                <w:rFonts w:cs="Arial"/>
                <w:szCs w:val="24"/>
                <w:lang w:val="en-CA"/>
              </w:rPr>
              <w:t>How well did the external auditor inform the audit committee of current developments in accounting and auditing standards relevant to the entity’s financial statements and their potential impact on the audit?</w:t>
            </w:r>
          </w:p>
        </w:tc>
        <w:tc>
          <w:tcPr>
            <w:tcW w:w="1954" w:type="pct"/>
          </w:tcPr>
          <w:p w14:paraId="4B47F459"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748230B5" w14:textId="77777777" w:rsidTr="003552B4">
        <w:tc>
          <w:tcPr>
            <w:tcW w:w="3046" w:type="pct"/>
          </w:tcPr>
          <w:p w14:paraId="1BC9F6A3" w14:textId="77777777"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p>
        </w:tc>
        <w:tc>
          <w:tcPr>
            <w:tcW w:w="1954" w:type="pct"/>
          </w:tcPr>
          <w:p w14:paraId="2E0798EB"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0EF54739" w14:textId="77777777" w:rsidTr="003552B4">
        <w:tc>
          <w:tcPr>
            <w:tcW w:w="3046" w:type="pct"/>
          </w:tcPr>
          <w:p w14:paraId="41937894" w14:textId="77777777"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p>
        </w:tc>
        <w:tc>
          <w:tcPr>
            <w:tcW w:w="1954" w:type="pct"/>
          </w:tcPr>
          <w:p w14:paraId="5185A419" w14:textId="77777777" w:rsidR="003552B4" w:rsidRPr="003552B4" w:rsidRDefault="003552B4" w:rsidP="003552B4">
            <w:pPr>
              <w:keepNext/>
              <w:autoSpaceDE w:val="0"/>
              <w:autoSpaceDN w:val="0"/>
              <w:adjustRightInd w:val="0"/>
              <w:spacing w:before="120" w:after="120"/>
              <w:rPr>
                <w:rFonts w:cs="Arial"/>
                <w:lang w:val="en-CA"/>
              </w:rPr>
            </w:pPr>
          </w:p>
        </w:tc>
      </w:tr>
      <w:tr w:rsidR="003552B4" w:rsidRPr="003552B4" w14:paraId="48357361" w14:textId="77777777" w:rsidTr="003552B4">
        <w:tc>
          <w:tcPr>
            <w:tcW w:w="3046" w:type="pct"/>
          </w:tcPr>
          <w:p w14:paraId="72BA1E03" w14:textId="77777777" w:rsidR="003552B4" w:rsidRPr="003552B4" w:rsidRDefault="003552B4" w:rsidP="003552B4">
            <w:pPr>
              <w:pStyle w:val="ListParagraph"/>
              <w:keepNext/>
              <w:numPr>
                <w:ilvl w:val="0"/>
                <w:numId w:val="37"/>
              </w:numPr>
              <w:autoSpaceDE w:val="0"/>
              <w:autoSpaceDN w:val="0"/>
              <w:adjustRightInd w:val="0"/>
              <w:spacing w:before="120" w:after="120"/>
              <w:rPr>
                <w:rFonts w:cs="Arial"/>
                <w:szCs w:val="24"/>
                <w:lang w:val="en-CA"/>
              </w:rPr>
            </w:pPr>
          </w:p>
        </w:tc>
        <w:tc>
          <w:tcPr>
            <w:tcW w:w="1954" w:type="pct"/>
          </w:tcPr>
          <w:p w14:paraId="691E3DCB" w14:textId="77777777" w:rsidR="003552B4" w:rsidRPr="003552B4" w:rsidRDefault="003552B4" w:rsidP="003552B4">
            <w:pPr>
              <w:keepNext/>
              <w:autoSpaceDE w:val="0"/>
              <w:autoSpaceDN w:val="0"/>
              <w:adjustRightInd w:val="0"/>
              <w:spacing w:before="120" w:after="120"/>
              <w:rPr>
                <w:rFonts w:cs="Arial"/>
                <w:lang w:val="en-CA"/>
              </w:rPr>
            </w:pPr>
          </w:p>
        </w:tc>
      </w:tr>
    </w:tbl>
    <w:p w14:paraId="29A385A2" w14:textId="77777777" w:rsidR="009E0EF9" w:rsidRPr="009A5352" w:rsidRDefault="009E0EF9" w:rsidP="003A173D">
      <w:pPr>
        <w:spacing w:before="120" w:after="120"/>
        <w:rPr>
          <w:lang w:val="en-CA"/>
        </w:rPr>
      </w:pPr>
    </w:p>
    <w:p w14:paraId="014A5D2A" w14:textId="77777777" w:rsidR="00CE6F0F" w:rsidRPr="009A5352" w:rsidRDefault="00CE6F0F" w:rsidP="003A173D">
      <w:pPr>
        <w:spacing w:before="120" w:after="120"/>
        <w:rPr>
          <w:rFonts w:cs="Arial"/>
          <w:sz w:val="24"/>
          <w:szCs w:val="24"/>
          <w:lang w:val="en-CA"/>
        </w:rPr>
      </w:pPr>
    </w:p>
    <w:p w14:paraId="1CE4C869" w14:textId="77777777" w:rsidR="00CE6F0F" w:rsidRPr="009A5352" w:rsidRDefault="00CE6F0F" w:rsidP="003A173D">
      <w:pPr>
        <w:spacing w:before="120" w:after="120"/>
        <w:rPr>
          <w:rFonts w:cs="Arial"/>
          <w:sz w:val="24"/>
          <w:szCs w:val="24"/>
          <w:lang w:val="en-CA"/>
        </w:rPr>
      </w:pPr>
    </w:p>
    <w:p w14:paraId="320C103F" w14:textId="77777777" w:rsidR="00213C22" w:rsidRPr="009A5352" w:rsidRDefault="00213C22" w:rsidP="00CF7BE2">
      <w:pPr>
        <w:pStyle w:val="Heading3"/>
        <w:spacing w:after="120"/>
        <w:rPr>
          <w:lang w:val="en-CA"/>
        </w:rPr>
      </w:pPr>
      <w:r w:rsidRPr="009A5352">
        <w:rPr>
          <w:lang w:val="en-CA"/>
        </w:rPr>
        <w:lastRenderedPageBreak/>
        <w:t>Quality of service considerations</w:t>
      </w:r>
    </w:p>
    <w:tbl>
      <w:tblPr>
        <w:tblStyle w:val="TableGrid"/>
        <w:tblW w:w="5000" w:type="pct"/>
        <w:tblLook w:val="04A0" w:firstRow="1" w:lastRow="0" w:firstColumn="1" w:lastColumn="0" w:noHBand="0" w:noVBand="1"/>
      </w:tblPr>
      <w:tblGrid>
        <w:gridCol w:w="8027"/>
        <w:gridCol w:w="5149"/>
      </w:tblGrid>
      <w:tr w:rsidR="00CF7BE2" w:rsidRPr="009A5352" w14:paraId="0CDA1C03" w14:textId="77777777" w:rsidTr="00CF7BE2">
        <w:trPr>
          <w:trHeight w:val="359"/>
          <w:tblHeader/>
        </w:trPr>
        <w:tc>
          <w:tcPr>
            <w:tcW w:w="3046" w:type="pct"/>
            <w:shd w:val="clear" w:color="auto" w:fill="D9D9D9" w:themeFill="background1" w:themeFillShade="D9"/>
          </w:tcPr>
          <w:p w14:paraId="6A6ABF3B" w14:textId="6E3A3494" w:rsidR="00CF7BE2" w:rsidRPr="00CF7BE2" w:rsidRDefault="00CF7BE2" w:rsidP="00CF7BE2">
            <w:pPr>
              <w:autoSpaceDE w:val="0"/>
              <w:autoSpaceDN w:val="0"/>
              <w:adjustRightInd w:val="0"/>
              <w:spacing w:before="120" w:after="120"/>
              <w:ind w:left="72"/>
              <w:jc w:val="center"/>
              <w:rPr>
                <w:rFonts w:cs="Arial"/>
                <w:szCs w:val="24"/>
                <w:lang w:val="en-CA"/>
              </w:rPr>
            </w:pPr>
            <w:r>
              <w:rPr>
                <w:rFonts w:cs="Arial"/>
                <w:b/>
                <w:szCs w:val="24"/>
                <w:lang w:val="en-CA"/>
              </w:rPr>
              <w:t>Points to consider</w:t>
            </w:r>
          </w:p>
        </w:tc>
        <w:tc>
          <w:tcPr>
            <w:tcW w:w="1954" w:type="pct"/>
            <w:shd w:val="clear" w:color="auto" w:fill="D9D9D9" w:themeFill="background1" w:themeFillShade="D9"/>
          </w:tcPr>
          <w:p w14:paraId="1C373432" w14:textId="57609293" w:rsidR="00CF7BE2" w:rsidRPr="009A5352" w:rsidRDefault="00CF7BE2" w:rsidP="00CF7BE2">
            <w:pPr>
              <w:autoSpaceDE w:val="0"/>
              <w:autoSpaceDN w:val="0"/>
              <w:adjustRightInd w:val="0"/>
              <w:spacing w:before="120" w:after="120"/>
              <w:jc w:val="center"/>
              <w:rPr>
                <w:rFonts w:cs="Arial"/>
                <w:lang w:val="en-CA"/>
              </w:rPr>
            </w:pPr>
            <w:r w:rsidRPr="009A5352">
              <w:rPr>
                <w:rFonts w:cs="Arial"/>
                <w:b/>
                <w:lang w:val="en-CA"/>
              </w:rPr>
              <w:t>Observations</w:t>
            </w:r>
          </w:p>
        </w:tc>
      </w:tr>
      <w:tr w:rsidR="00CF7BE2" w:rsidRPr="009A5352" w14:paraId="44AE3BFE" w14:textId="77777777" w:rsidTr="00CF7BE2">
        <w:trPr>
          <w:trHeight w:val="359"/>
        </w:trPr>
        <w:tc>
          <w:tcPr>
            <w:tcW w:w="5000" w:type="pct"/>
            <w:gridSpan w:val="2"/>
          </w:tcPr>
          <w:p w14:paraId="09C77A5F" w14:textId="206926A2" w:rsidR="00CF7BE2" w:rsidRPr="00CF7BE2" w:rsidRDefault="00CF7BE2" w:rsidP="00673E74">
            <w:pPr>
              <w:pStyle w:val="ListParagraph"/>
              <w:numPr>
                <w:ilvl w:val="0"/>
                <w:numId w:val="50"/>
              </w:numPr>
              <w:autoSpaceDE w:val="0"/>
              <w:autoSpaceDN w:val="0"/>
              <w:adjustRightInd w:val="0"/>
              <w:spacing w:before="120" w:after="120" w:line="276" w:lineRule="auto"/>
              <w:rPr>
                <w:rFonts w:cs="Arial"/>
                <w:szCs w:val="24"/>
                <w:lang w:val="en-CA"/>
              </w:rPr>
            </w:pPr>
            <w:r>
              <w:rPr>
                <w:rFonts w:cs="Arial"/>
                <w:szCs w:val="24"/>
                <w:lang w:val="en-CA"/>
              </w:rPr>
              <w:t>Assess</w:t>
            </w:r>
            <w:r w:rsidRPr="009A5352">
              <w:rPr>
                <w:rFonts w:cs="Arial"/>
                <w:szCs w:val="24"/>
                <w:lang w:val="en-CA"/>
              </w:rPr>
              <w:t xml:space="preserve"> the </w:t>
            </w:r>
            <w:r w:rsidRPr="003C4C3F">
              <w:rPr>
                <w:rFonts w:cs="Arial"/>
                <w:b/>
                <w:szCs w:val="24"/>
                <w:lang w:val="en-CA"/>
              </w:rPr>
              <w:t>quality of service</w:t>
            </w:r>
            <w:r w:rsidRPr="009A5352">
              <w:rPr>
                <w:rFonts w:cs="Arial"/>
                <w:szCs w:val="24"/>
                <w:lang w:val="en-CA"/>
              </w:rPr>
              <w:t xml:space="preserve"> provided by the external auditor. </w:t>
            </w:r>
            <w:r>
              <w:rPr>
                <w:rFonts w:cs="Arial"/>
                <w:lang w:val="en-CA"/>
              </w:rPr>
              <w:t>Some</w:t>
            </w:r>
            <w:r w:rsidRPr="009A5352">
              <w:rPr>
                <w:rFonts w:cs="Arial"/>
                <w:lang w:val="en-CA"/>
              </w:rPr>
              <w:t xml:space="preserve"> or all of the following questions may be relevant in the circumstances of the entity and the audit:</w:t>
            </w:r>
          </w:p>
        </w:tc>
      </w:tr>
      <w:tr w:rsidR="00CF7BE2" w:rsidRPr="009A5352" w14:paraId="506C599A" w14:textId="77777777" w:rsidTr="00CF7BE2">
        <w:trPr>
          <w:trHeight w:val="359"/>
        </w:trPr>
        <w:tc>
          <w:tcPr>
            <w:tcW w:w="3046" w:type="pct"/>
          </w:tcPr>
          <w:p w14:paraId="08D01D66" w14:textId="7CBCDCEF"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r w:rsidRPr="00CF7BE2">
              <w:rPr>
                <w:rFonts w:cs="Arial"/>
                <w:szCs w:val="24"/>
                <w:lang w:val="en-CA"/>
              </w:rPr>
              <w:t>During the audit, how well did the external auditor meet the agreed-upon performance criteria, such as the engagement letter and audit scope? How well did the external auditor meet its commitments, for example, by meeting agreed-upon performance delivery dates and multiple reporting deadlines and by being available and accessible to management and the audit committee?</w:t>
            </w:r>
          </w:p>
        </w:tc>
        <w:tc>
          <w:tcPr>
            <w:tcW w:w="1954" w:type="pct"/>
          </w:tcPr>
          <w:p w14:paraId="33048B9A"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257A0EC5" w14:textId="77777777" w:rsidTr="00CF7BE2">
        <w:trPr>
          <w:trHeight w:val="359"/>
        </w:trPr>
        <w:tc>
          <w:tcPr>
            <w:tcW w:w="3046" w:type="pct"/>
          </w:tcPr>
          <w:p w14:paraId="652E0428" w14:textId="7B38DA03"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r w:rsidRPr="00CF7BE2">
              <w:rPr>
                <w:rFonts w:cs="Arial"/>
                <w:szCs w:val="24"/>
                <w:lang w:val="en-CA"/>
              </w:rPr>
              <w:t>How would you assess the professionalism of the audit partner and the engagement team?</w:t>
            </w:r>
          </w:p>
        </w:tc>
        <w:tc>
          <w:tcPr>
            <w:tcW w:w="1954" w:type="pct"/>
          </w:tcPr>
          <w:p w14:paraId="31625C42"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1EE13B7C" w14:textId="77777777" w:rsidTr="00CF7BE2">
        <w:trPr>
          <w:trHeight w:val="359"/>
        </w:trPr>
        <w:tc>
          <w:tcPr>
            <w:tcW w:w="3046" w:type="pct"/>
          </w:tcPr>
          <w:p w14:paraId="56955749" w14:textId="78908105"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r w:rsidRPr="00CF7BE2">
              <w:rPr>
                <w:rFonts w:cs="Arial"/>
                <w:szCs w:val="24"/>
                <w:lang w:val="en-CA"/>
              </w:rPr>
              <w:t>How responsive and communicative is the external auditor, for example, in soliciting input relative to business risks or issues that might impact the audit plan?</w:t>
            </w:r>
          </w:p>
        </w:tc>
        <w:tc>
          <w:tcPr>
            <w:tcW w:w="1954" w:type="pct"/>
          </w:tcPr>
          <w:p w14:paraId="3A425C71"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10D05BDA" w14:textId="77777777" w:rsidTr="00CF7BE2">
        <w:trPr>
          <w:trHeight w:val="359"/>
        </w:trPr>
        <w:tc>
          <w:tcPr>
            <w:tcW w:w="3046" w:type="pct"/>
          </w:tcPr>
          <w:p w14:paraId="4C0CF5E5" w14:textId="6E983AC3"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r w:rsidRPr="00CF7BE2">
              <w:rPr>
                <w:rFonts w:cs="Arial"/>
                <w:szCs w:val="24"/>
                <w:lang w:val="en-CA"/>
              </w:rPr>
              <w:t>How proactive is the external auditor in identifying opportunities and risks, for example, by anticipating and providing insights and approaches for potential business issues and improving internal controls?</w:t>
            </w:r>
          </w:p>
        </w:tc>
        <w:tc>
          <w:tcPr>
            <w:tcW w:w="1954" w:type="pct"/>
          </w:tcPr>
          <w:p w14:paraId="28424150"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3D806606" w14:textId="77777777" w:rsidTr="00CF7BE2">
        <w:trPr>
          <w:trHeight w:val="359"/>
        </w:trPr>
        <w:tc>
          <w:tcPr>
            <w:tcW w:w="3046" w:type="pct"/>
          </w:tcPr>
          <w:p w14:paraId="2460801B" w14:textId="599AB141"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r w:rsidRPr="00CF7BE2">
              <w:rPr>
                <w:rFonts w:cs="Arial"/>
                <w:szCs w:val="24"/>
                <w:lang w:val="en-CA"/>
              </w:rPr>
              <w:t>How would you assess the value for money delivered by the external audit; for example, do the audit fees fairly reflect the cost of the services provided given the size, complexity and risks of the entity and a cost-effective quality audit?</w:t>
            </w:r>
          </w:p>
        </w:tc>
        <w:tc>
          <w:tcPr>
            <w:tcW w:w="1954" w:type="pct"/>
          </w:tcPr>
          <w:p w14:paraId="251F5158"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2458183A" w14:textId="77777777" w:rsidTr="00CF7BE2">
        <w:trPr>
          <w:trHeight w:val="359"/>
        </w:trPr>
        <w:tc>
          <w:tcPr>
            <w:tcW w:w="3046" w:type="pct"/>
          </w:tcPr>
          <w:p w14:paraId="01D6D1D8" w14:textId="0EE76371"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r w:rsidRPr="00CF7BE2">
              <w:rPr>
                <w:rFonts w:cs="Arial"/>
                <w:szCs w:val="24"/>
                <w:lang w:val="en-CA"/>
              </w:rPr>
              <w:t>How would you assess the reasonableness of the explanations for any changes to fees (for example, change in scope of work) communicated to the audit committee?</w:t>
            </w:r>
          </w:p>
        </w:tc>
        <w:tc>
          <w:tcPr>
            <w:tcW w:w="1954" w:type="pct"/>
          </w:tcPr>
          <w:p w14:paraId="293D00E5"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47BAAC4C" w14:textId="77777777" w:rsidTr="00CF7BE2">
        <w:trPr>
          <w:trHeight w:val="359"/>
        </w:trPr>
        <w:tc>
          <w:tcPr>
            <w:tcW w:w="3046" w:type="pct"/>
          </w:tcPr>
          <w:p w14:paraId="62A63B0A" w14:textId="77777777"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p>
        </w:tc>
        <w:tc>
          <w:tcPr>
            <w:tcW w:w="1954" w:type="pct"/>
          </w:tcPr>
          <w:p w14:paraId="1E33E3E6"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4EF258DF" w14:textId="77777777" w:rsidTr="00CF7BE2">
        <w:trPr>
          <w:trHeight w:val="359"/>
        </w:trPr>
        <w:tc>
          <w:tcPr>
            <w:tcW w:w="3046" w:type="pct"/>
          </w:tcPr>
          <w:p w14:paraId="6034ACBB" w14:textId="77777777"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p>
        </w:tc>
        <w:tc>
          <w:tcPr>
            <w:tcW w:w="1954" w:type="pct"/>
          </w:tcPr>
          <w:p w14:paraId="5FD379BE" w14:textId="77777777" w:rsidR="00CF7BE2" w:rsidRPr="009A5352" w:rsidRDefault="00CF7BE2" w:rsidP="003A173D">
            <w:pPr>
              <w:autoSpaceDE w:val="0"/>
              <w:autoSpaceDN w:val="0"/>
              <w:adjustRightInd w:val="0"/>
              <w:spacing w:before="120" w:after="120"/>
              <w:ind w:left="360"/>
              <w:rPr>
                <w:rFonts w:cs="Arial"/>
                <w:lang w:val="en-CA"/>
              </w:rPr>
            </w:pPr>
          </w:p>
        </w:tc>
      </w:tr>
      <w:tr w:rsidR="00CF7BE2" w:rsidRPr="009A5352" w14:paraId="08521C5E" w14:textId="77777777" w:rsidTr="00CF7BE2">
        <w:trPr>
          <w:trHeight w:val="359"/>
        </w:trPr>
        <w:tc>
          <w:tcPr>
            <w:tcW w:w="3046" w:type="pct"/>
          </w:tcPr>
          <w:p w14:paraId="2CDF68F2" w14:textId="77777777" w:rsidR="00CF7BE2" w:rsidRPr="00CF7BE2" w:rsidRDefault="00CF7BE2" w:rsidP="00CF7BE2">
            <w:pPr>
              <w:pStyle w:val="ListParagraph"/>
              <w:numPr>
                <w:ilvl w:val="0"/>
                <w:numId w:val="39"/>
              </w:numPr>
              <w:autoSpaceDE w:val="0"/>
              <w:autoSpaceDN w:val="0"/>
              <w:adjustRightInd w:val="0"/>
              <w:spacing w:before="120" w:after="120"/>
              <w:rPr>
                <w:rFonts w:cs="Arial"/>
                <w:szCs w:val="24"/>
                <w:lang w:val="en-CA"/>
              </w:rPr>
            </w:pPr>
          </w:p>
        </w:tc>
        <w:tc>
          <w:tcPr>
            <w:tcW w:w="1954" w:type="pct"/>
          </w:tcPr>
          <w:p w14:paraId="11C9DDE4" w14:textId="77777777" w:rsidR="00CF7BE2" w:rsidRPr="009A5352" w:rsidRDefault="00CF7BE2" w:rsidP="003A173D">
            <w:pPr>
              <w:autoSpaceDE w:val="0"/>
              <w:autoSpaceDN w:val="0"/>
              <w:adjustRightInd w:val="0"/>
              <w:spacing w:before="120" w:after="120"/>
              <w:ind w:left="360"/>
              <w:rPr>
                <w:rFonts w:cs="Arial"/>
                <w:lang w:val="en-CA"/>
              </w:rPr>
            </w:pPr>
          </w:p>
        </w:tc>
      </w:tr>
    </w:tbl>
    <w:p w14:paraId="7A639B13" w14:textId="77777777" w:rsidR="00CF7BE2" w:rsidRDefault="00CF7BE2" w:rsidP="003A173D">
      <w:pPr>
        <w:spacing w:before="120" w:after="120"/>
        <w:rPr>
          <w:rFonts w:cs="Arial"/>
          <w:sz w:val="24"/>
          <w:szCs w:val="24"/>
          <w:lang w:val="en-CA"/>
        </w:rPr>
      </w:pPr>
    </w:p>
    <w:p w14:paraId="670255C2" w14:textId="20F977E1" w:rsidR="009E0EF9" w:rsidRPr="009A5352" w:rsidRDefault="00CF7BE2" w:rsidP="00713112">
      <w:pPr>
        <w:pStyle w:val="Heading3"/>
        <w:spacing w:after="120"/>
        <w:rPr>
          <w:lang w:val="en-CA"/>
        </w:rPr>
      </w:pPr>
      <w:r>
        <w:rPr>
          <w:lang w:val="en-CA"/>
        </w:rPr>
        <w:br w:type="page"/>
      </w:r>
      <w:r w:rsidR="009E0EF9" w:rsidRPr="009A5352">
        <w:rPr>
          <w:lang w:val="en-CA"/>
        </w:rPr>
        <w:lastRenderedPageBreak/>
        <w:t>CPAB inspection findings</w:t>
      </w:r>
    </w:p>
    <w:tbl>
      <w:tblPr>
        <w:tblStyle w:val="TableGrid"/>
        <w:tblW w:w="5000" w:type="pct"/>
        <w:tblLook w:val="04A0" w:firstRow="1" w:lastRow="0" w:firstColumn="1" w:lastColumn="0" w:noHBand="0" w:noVBand="1"/>
      </w:tblPr>
      <w:tblGrid>
        <w:gridCol w:w="8027"/>
        <w:gridCol w:w="5149"/>
      </w:tblGrid>
      <w:tr w:rsidR="00213C22" w:rsidRPr="009A5352" w14:paraId="0E5A82D2" w14:textId="77777777" w:rsidTr="00A91D8E">
        <w:trPr>
          <w:tblHeader/>
        </w:trPr>
        <w:tc>
          <w:tcPr>
            <w:tcW w:w="3046" w:type="pct"/>
            <w:shd w:val="clear" w:color="auto" w:fill="D9D9D9" w:themeFill="background1" w:themeFillShade="D9"/>
          </w:tcPr>
          <w:p w14:paraId="5FA0D28F" w14:textId="5D937780" w:rsidR="00213C22" w:rsidRPr="009A5352" w:rsidRDefault="00B946E9" w:rsidP="003A173D">
            <w:pPr>
              <w:autoSpaceDE w:val="0"/>
              <w:autoSpaceDN w:val="0"/>
              <w:adjustRightInd w:val="0"/>
              <w:spacing w:before="120" w:after="120" w:line="276" w:lineRule="auto"/>
              <w:jc w:val="center"/>
              <w:rPr>
                <w:rFonts w:cs="Arial"/>
                <w:lang w:val="en-CA"/>
              </w:rPr>
            </w:pPr>
            <w:r>
              <w:rPr>
                <w:rFonts w:cs="Arial"/>
                <w:b/>
                <w:szCs w:val="24"/>
                <w:lang w:val="en-CA"/>
              </w:rPr>
              <w:t>Points to consider</w:t>
            </w:r>
          </w:p>
        </w:tc>
        <w:tc>
          <w:tcPr>
            <w:tcW w:w="1954" w:type="pct"/>
            <w:shd w:val="clear" w:color="auto" w:fill="D9D9D9" w:themeFill="background1" w:themeFillShade="D9"/>
          </w:tcPr>
          <w:p w14:paraId="37BAA50C" w14:textId="77777777" w:rsidR="00213C22" w:rsidRPr="009A5352" w:rsidRDefault="00213C22"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713112" w:rsidRPr="00713112" w14:paraId="28DEB420" w14:textId="77777777" w:rsidTr="00713112">
        <w:tc>
          <w:tcPr>
            <w:tcW w:w="5000" w:type="pct"/>
            <w:gridSpan w:val="2"/>
          </w:tcPr>
          <w:p w14:paraId="5C259555" w14:textId="0A2B29C5" w:rsidR="00713112" w:rsidRPr="00713112" w:rsidRDefault="00713112" w:rsidP="00673E74">
            <w:pPr>
              <w:pStyle w:val="ListParagraph"/>
              <w:numPr>
                <w:ilvl w:val="0"/>
                <w:numId w:val="50"/>
              </w:numPr>
              <w:autoSpaceDE w:val="0"/>
              <w:autoSpaceDN w:val="0"/>
              <w:adjustRightInd w:val="0"/>
              <w:spacing w:before="120" w:after="120" w:line="276" w:lineRule="auto"/>
              <w:rPr>
                <w:rFonts w:cs="Arial"/>
                <w:szCs w:val="24"/>
                <w:lang w:val="en-CA"/>
              </w:rPr>
            </w:pPr>
            <w:r w:rsidRPr="009A5352">
              <w:rPr>
                <w:rFonts w:cs="Arial"/>
                <w:szCs w:val="24"/>
                <w:lang w:val="en-CA"/>
              </w:rPr>
              <w:t xml:space="preserve">Assess the </w:t>
            </w:r>
            <w:r w:rsidRPr="0032168C">
              <w:rPr>
                <w:rFonts w:cs="Arial"/>
                <w:szCs w:val="24"/>
                <w:lang w:val="en-CA"/>
              </w:rPr>
              <w:t xml:space="preserve">implications </w:t>
            </w:r>
            <w:r w:rsidRPr="003C4C3F">
              <w:rPr>
                <w:rFonts w:cs="Arial"/>
                <w:b/>
                <w:szCs w:val="24"/>
                <w:lang w:val="en-CA"/>
              </w:rPr>
              <w:t>of CPAB inspection findings</w:t>
            </w:r>
            <w:r w:rsidRPr="009A5352">
              <w:rPr>
                <w:rFonts w:cs="Arial"/>
                <w:szCs w:val="24"/>
                <w:lang w:val="en-CA"/>
              </w:rPr>
              <w:t xml:space="preserve"> on the external audit</w:t>
            </w:r>
            <w:r>
              <w:rPr>
                <w:rFonts w:cs="Arial"/>
                <w:szCs w:val="24"/>
                <w:lang w:val="en-CA"/>
              </w:rPr>
              <w:t>’s</w:t>
            </w:r>
            <w:r w:rsidRPr="009A5352">
              <w:rPr>
                <w:rFonts w:cs="Arial"/>
                <w:szCs w:val="24"/>
                <w:lang w:val="en-CA"/>
              </w:rPr>
              <w:t xml:space="preserve"> quality. </w:t>
            </w:r>
            <w:r>
              <w:rPr>
                <w:rFonts w:cs="Arial"/>
                <w:lang w:val="en-CA"/>
              </w:rPr>
              <w:t>Some</w:t>
            </w:r>
            <w:r w:rsidRPr="009A5352">
              <w:rPr>
                <w:rFonts w:cs="Arial"/>
                <w:lang w:val="en-CA"/>
              </w:rPr>
              <w:t xml:space="preserve"> or all of the following questions may be relevant in the circumstances of the entity and the audit:</w:t>
            </w:r>
          </w:p>
        </w:tc>
      </w:tr>
      <w:tr w:rsidR="00713112" w:rsidRPr="00713112" w14:paraId="49CD1723" w14:textId="77777777" w:rsidTr="00713112">
        <w:tc>
          <w:tcPr>
            <w:tcW w:w="3046" w:type="pct"/>
          </w:tcPr>
          <w:p w14:paraId="10678877" w14:textId="1A5D00B1" w:rsidR="00713112" w:rsidRPr="00713112" w:rsidRDefault="00713112" w:rsidP="00713112">
            <w:pPr>
              <w:pStyle w:val="ListParagraph"/>
              <w:numPr>
                <w:ilvl w:val="0"/>
                <w:numId w:val="41"/>
              </w:numPr>
              <w:autoSpaceDE w:val="0"/>
              <w:autoSpaceDN w:val="0"/>
              <w:adjustRightInd w:val="0"/>
              <w:spacing w:before="120" w:after="120"/>
              <w:rPr>
                <w:rFonts w:cs="Arial"/>
                <w:szCs w:val="24"/>
                <w:lang w:val="en-CA"/>
              </w:rPr>
            </w:pPr>
            <w:r w:rsidRPr="00713112">
              <w:rPr>
                <w:rFonts w:cs="Arial"/>
                <w:szCs w:val="24"/>
                <w:lang w:val="en-CA"/>
              </w:rPr>
              <w:t>What evidence is there that the external auditor demonstrated an appropriate level of focus on audit quality arising from CPAB inspection findings?</w:t>
            </w:r>
          </w:p>
        </w:tc>
        <w:tc>
          <w:tcPr>
            <w:tcW w:w="1954" w:type="pct"/>
          </w:tcPr>
          <w:p w14:paraId="6EEB0935" w14:textId="77777777" w:rsidR="00713112" w:rsidRPr="00713112" w:rsidRDefault="00713112" w:rsidP="00713112">
            <w:pPr>
              <w:autoSpaceDE w:val="0"/>
              <w:autoSpaceDN w:val="0"/>
              <w:adjustRightInd w:val="0"/>
              <w:spacing w:before="120" w:after="120"/>
              <w:rPr>
                <w:rFonts w:cs="Arial"/>
                <w:lang w:val="en-CA"/>
              </w:rPr>
            </w:pPr>
          </w:p>
        </w:tc>
      </w:tr>
      <w:tr w:rsidR="00713112" w:rsidRPr="00713112" w14:paraId="6C82E3CC" w14:textId="77777777" w:rsidTr="00713112">
        <w:tc>
          <w:tcPr>
            <w:tcW w:w="3046" w:type="pct"/>
          </w:tcPr>
          <w:p w14:paraId="03D52906" w14:textId="05A6B7AA" w:rsidR="00713112" w:rsidRPr="00713112" w:rsidRDefault="00713112" w:rsidP="00713112">
            <w:pPr>
              <w:pStyle w:val="ListParagraph"/>
              <w:numPr>
                <w:ilvl w:val="0"/>
                <w:numId w:val="41"/>
              </w:numPr>
              <w:autoSpaceDE w:val="0"/>
              <w:autoSpaceDN w:val="0"/>
              <w:adjustRightInd w:val="0"/>
              <w:spacing w:before="120" w:after="120"/>
              <w:rPr>
                <w:rFonts w:cs="Arial"/>
                <w:szCs w:val="24"/>
                <w:lang w:val="en-CA"/>
              </w:rPr>
            </w:pPr>
            <w:r w:rsidRPr="00713112">
              <w:rPr>
                <w:rFonts w:cs="Arial"/>
                <w:szCs w:val="24"/>
                <w:lang w:val="en-CA"/>
              </w:rPr>
              <w:t>How have any systemic audit quality issues identified by CPAB in its public report been considered by the audit firm and the engagement team?</w:t>
            </w:r>
          </w:p>
        </w:tc>
        <w:tc>
          <w:tcPr>
            <w:tcW w:w="1954" w:type="pct"/>
          </w:tcPr>
          <w:p w14:paraId="23937F2F" w14:textId="77777777" w:rsidR="00713112" w:rsidRPr="00713112" w:rsidRDefault="00713112" w:rsidP="00713112">
            <w:pPr>
              <w:autoSpaceDE w:val="0"/>
              <w:autoSpaceDN w:val="0"/>
              <w:adjustRightInd w:val="0"/>
              <w:spacing w:before="120" w:after="120"/>
              <w:rPr>
                <w:rFonts w:cs="Arial"/>
                <w:lang w:val="en-CA"/>
              </w:rPr>
            </w:pPr>
          </w:p>
        </w:tc>
      </w:tr>
      <w:tr w:rsidR="00713112" w:rsidRPr="00713112" w14:paraId="1B1A3184" w14:textId="77777777" w:rsidTr="00713112">
        <w:tc>
          <w:tcPr>
            <w:tcW w:w="3046" w:type="pct"/>
          </w:tcPr>
          <w:p w14:paraId="7469EC03" w14:textId="6B01F4A6" w:rsidR="00713112" w:rsidRPr="00713112" w:rsidRDefault="00713112" w:rsidP="00713112">
            <w:pPr>
              <w:pStyle w:val="ListParagraph"/>
              <w:numPr>
                <w:ilvl w:val="0"/>
                <w:numId w:val="41"/>
              </w:numPr>
              <w:autoSpaceDE w:val="0"/>
              <w:autoSpaceDN w:val="0"/>
              <w:adjustRightInd w:val="0"/>
              <w:spacing w:before="120" w:after="120"/>
              <w:rPr>
                <w:rFonts w:cs="Arial"/>
                <w:szCs w:val="24"/>
                <w:lang w:val="en-CA"/>
              </w:rPr>
            </w:pPr>
            <w:r w:rsidRPr="00713112">
              <w:rPr>
                <w:rFonts w:cs="Arial"/>
                <w:szCs w:val="24"/>
                <w:lang w:val="en-CA"/>
              </w:rPr>
              <w:t>If CPAB performed an inspection of the entity’s audit file, were there significant inspection findings? Is so, how has the external auditor responded? Has there been an appropriate response to address the key issues in the current year?  Has the auditor changed the future audit approach to improve the audit in future years?</w:t>
            </w:r>
          </w:p>
        </w:tc>
        <w:tc>
          <w:tcPr>
            <w:tcW w:w="1954" w:type="pct"/>
          </w:tcPr>
          <w:p w14:paraId="1E90264E" w14:textId="77777777" w:rsidR="00713112" w:rsidRPr="00713112" w:rsidRDefault="00713112" w:rsidP="00713112">
            <w:pPr>
              <w:autoSpaceDE w:val="0"/>
              <w:autoSpaceDN w:val="0"/>
              <w:adjustRightInd w:val="0"/>
              <w:spacing w:before="120" w:after="120"/>
              <w:rPr>
                <w:rFonts w:cs="Arial"/>
                <w:lang w:val="en-CA"/>
              </w:rPr>
            </w:pPr>
          </w:p>
        </w:tc>
      </w:tr>
      <w:tr w:rsidR="00713112" w:rsidRPr="00713112" w14:paraId="3AF7C6F1" w14:textId="77777777" w:rsidTr="00713112">
        <w:tc>
          <w:tcPr>
            <w:tcW w:w="3046" w:type="pct"/>
          </w:tcPr>
          <w:p w14:paraId="15D973DB" w14:textId="77777777" w:rsidR="00713112" w:rsidRPr="00713112" w:rsidRDefault="00713112" w:rsidP="00713112">
            <w:pPr>
              <w:pStyle w:val="ListParagraph"/>
              <w:numPr>
                <w:ilvl w:val="0"/>
                <w:numId w:val="41"/>
              </w:numPr>
              <w:autoSpaceDE w:val="0"/>
              <w:autoSpaceDN w:val="0"/>
              <w:adjustRightInd w:val="0"/>
              <w:spacing w:before="120" w:after="120"/>
              <w:rPr>
                <w:rFonts w:cs="Arial"/>
                <w:szCs w:val="24"/>
                <w:lang w:val="en-CA"/>
              </w:rPr>
            </w:pPr>
          </w:p>
        </w:tc>
        <w:tc>
          <w:tcPr>
            <w:tcW w:w="1954" w:type="pct"/>
          </w:tcPr>
          <w:p w14:paraId="523E4C09" w14:textId="77777777" w:rsidR="00713112" w:rsidRPr="00713112" w:rsidRDefault="00713112" w:rsidP="00713112">
            <w:pPr>
              <w:autoSpaceDE w:val="0"/>
              <w:autoSpaceDN w:val="0"/>
              <w:adjustRightInd w:val="0"/>
              <w:spacing w:before="120" w:after="120"/>
              <w:rPr>
                <w:rFonts w:cs="Arial"/>
                <w:lang w:val="en-CA"/>
              </w:rPr>
            </w:pPr>
          </w:p>
        </w:tc>
      </w:tr>
      <w:tr w:rsidR="00713112" w:rsidRPr="00713112" w14:paraId="3368010C" w14:textId="77777777" w:rsidTr="00713112">
        <w:tc>
          <w:tcPr>
            <w:tcW w:w="3046" w:type="pct"/>
          </w:tcPr>
          <w:p w14:paraId="4E97E4F1" w14:textId="77777777" w:rsidR="00713112" w:rsidRPr="00713112" w:rsidRDefault="00713112" w:rsidP="00713112">
            <w:pPr>
              <w:pStyle w:val="ListParagraph"/>
              <w:numPr>
                <w:ilvl w:val="0"/>
                <w:numId w:val="41"/>
              </w:numPr>
              <w:autoSpaceDE w:val="0"/>
              <w:autoSpaceDN w:val="0"/>
              <w:adjustRightInd w:val="0"/>
              <w:spacing w:before="120" w:after="120"/>
              <w:rPr>
                <w:rFonts w:cs="Arial"/>
                <w:szCs w:val="24"/>
                <w:lang w:val="en-CA"/>
              </w:rPr>
            </w:pPr>
          </w:p>
        </w:tc>
        <w:tc>
          <w:tcPr>
            <w:tcW w:w="1954" w:type="pct"/>
          </w:tcPr>
          <w:p w14:paraId="3436BFC7" w14:textId="77777777" w:rsidR="00713112" w:rsidRPr="00713112" w:rsidRDefault="00713112" w:rsidP="00713112">
            <w:pPr>
              <w:autoSpaceDE w:val="0"/>
              <w:autoSpaceDN w:val="0"/>
              <w:adjustRightInd w:val="0"/>
              <w:spacing w:before="120" w:after="120"/>
              <w:rPr>
                <w:rFonts w:cs="Arial"/>
                <w:lang w:val="en-CA"/>
              </w:rPr>
            </w:pPr>
          </w:p>
        </w:tc>
      </w:tr>
      <w:tr w:rsidR="00F85032" w:rsidRPr="009A5352" w14:paraId="18F81237" w14:textId="77777777" w:rsidTr="00713112">
        <w:trPr>
          <w:trHeight w:val="440"/>
        </w:trPr>
        <w:tc>
          <w:tcPr>
            <w:tcW w:w="3046" w:type="pct"/>
          </w:tcPr>
          <w:p w14:paraId="081A6FF9" w14:textId="30F633B8" w:rsidR="00F85032" w:rsidRPr="00713112" w:rsidRDefault="00F85032" w:rsidP="00713112">
            <w:pPr>
              <w:pStyle w:val="ListParagraph"/>
              <w:numPr>
                <w:ilvl w:val="0"/>
                <w:numId w:val="41"/>
              </w:numPr>
              <w:autoSpaceDE w:val="0"/>
              <w:autoSpaceDN w:val="0"/>
              <w:adjustRightInd w:val="0"/>
              <w:spacing w:before="120" w:after="120"/>
              <w:rPr>
                <w:rFonts w:asciiTheme="minorHAnsi" w:hAnsiTheme="minorHAnsi" w:cs="Arial"/>
                <w:szCs w:val="24"/>
                <w:lang w:val="en-CA"/>
              </w:rPr>
            </w:pPr>
          </w:p>
        </w:tc>
        <w:tc>
          <w:tcPr>
            <w:tcW w:w="1954" w:type="pct"/>
          </w:tcPr>
          <w:p w14:paraId="79464CAA" w14:textId="77777777" w:rsidR="00F85032" w:rsidRPr="009A5352" w:rsidRDefault="00F85032" w:rsidP="003A173D">
            <w:pPr>
              <w:autoSpaceDE w:val="0"/>
              <w:autoSpaceDN w:val="0"/>
              <w:adjustRightInd w:val="0"/>
              <w:spacing w:before="120" w:after="120" w:line="276" w:lineRule="auto"/>
              <w:ind w:left="360"/>
              <w:rPr>
                <w:rFonts w:cs="Arial"/>
                <w:lang w:val="en-CA"/>
              </w:rPr>
            </w:pPr>
          </w:p>
        </w:tc>
      </w:tr>
    </w:tbl>
    <w:p w14:paraId="55567649" w14:textId="51B0A297" w:rsidR="001F6456" w:rsidRPr="00B64CBF" w:rsidRDefault="001F6456" w:rsidP="00B64CBF">
      <w:pPr>
        <w:spacing w:before="480" w:after="120"/>
        <w:rPr>
          <w:rFonts w:cs="Arial"/>
          <w:b/>
          <w:szCs w:val="20"/>
          <w:lang w:val="en-CA"/>
        </w:rPr>
      </w:pPr>
      <w:r w:rsidRPr="00B64CBF">
        <w:rPr>
          <w:rFonts w:cs="Arial"/>
          <w:b/>
          <w:szCs w:val="20"/>
          <w:lang w:val="en-CA"/>
        </w:rPr>
        <w:t xml:space="preserve">Further </w:t>
      </w:r>
      <w:r w:rsidR="000D75E8" w:rsidRPr="00B64CBF">
        <w:rPr>
          <w:rFonts w:cs="Arial"/>
          <w:b/>
          <w:szCs w:val="20"/>
          <w:lang w:val="en-CA"/>
        </w:rPr>
        <w:t>item</w:t>
      </w:r>
      <w:r w:rsidR="00835095" w:rsidRPr="00B64CBF">
        <w:rPr>
          <w:rFonts w:cs="Arial"/>
          <w:b/>
          <w:szCs w:val="20"/>
          <w:lang w:val="en-CA"/>
        </w:rPr>
        <w:t>s</w:t>
      </w:r>
      <w:r w:rsidRPr="00B64CBF">
        <w:rPr>
          <w:rFonts w:cs="Arial"/>
          <w:b/>
          <w:szCs w:val="20"/>
          <w:lang w:val="en-CA"/>
        </w:rPr>
        <w:t xml:space="preserve"> that the audit committee needs to consider in the circumstances</w:t>
      </w:r>
    </w:p>
    <w:tbl>
      <w:tblPr>
        <w:tblStyle w:val="TableGrid"/>
        <w:tblW w:w="5000" w:type="pct"/>
        <w:tblLook w:val="04A0" w:firstRow="1" w:lastRow="0" w:firstColumn="1" w:lastColumn="0" w:noHBand="0" w:noVBand="1"/>
      </w:tblPr>
      <w:tblGrid>
        <w:gridCol w:w="8027"/>
        <w:gridCol w:w="5149"/>
      </w:tblGrid>
      <w:tr w:rsidR="00213C22" w:rsidRPr="009A5352" w14:paraId="2815DE96" w14:textId="77777777" w:rsidTr="00A91D8E">
        <w:trPr>
          <w:tblHeader/>
        </w:trPr>
        <w:tc>
          <w:tcPr>
            <w:tcW w:w="3046" w:type="pct"/>
            <w:shd w:val="clear" w:color="auto" w:fill="D9D9D9" w:themeFill="background1" w:themeFillShade="D9"/>
          </w:tcPr>
          <w:p w14:paraId="7104B7CB" w14:textId="005A6ED9" w:rsidR="00213C22" w:rsidRPr="009A5352" w:rsidRDefault="000D75E8" w:rsidP="003A173D">
            <w:pPr>
              <w:autoSpaceDE w:val="0"/>
              <w:autoSpaceDN w:val="0"/>
              <w:adjustRightInd w:val="0"/>
              <w:spacing w:before="120" w:after="120" w:line="276" w:lineRule="auto"/>
              <w:jc w:val="center"/>
              <w:rPr>
                <w:rFonts w:cs="Arial"/>
                <w:lang w:val="en-CA"/>
              </w:rPr>
            </w:pPr>
            <w:r>
              <w:rPr>
                <w:rFonts w:cs="Arial"/>
                <w:b/>
                <w:szCs w:val="24"/>
                <w:lang w:val="en-CA"/>
              </w:rPr>
              <w:t>Item</w:t>
            </w:r>
          </w:p>
        </w:tc>
        <w:tc>
          <w:tcPr>
            <w:tcW w:w="1954" w:type="pct"/>
            <w:shd w:val="clear" w:color="auto" w:fill="D9D9D9" w:themeFill="background1" w:themeFillShade="D9"/>
          </w:tcPr>
          <w:p w14:paraId="5D0BC873" w14:textId="77777777" w:rsidR="00213C22" w:rsidRPr="009A5352" w:rsidRDefault="00213C22"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1F6456" w:rsidRPr="009A5352" w14:paraId="772138E6" w14:textId="77777777" w:rsidTr="00713112">
        <w:tc>
          <w:tcPr>
            <w:tcW w:w="3046" w:type="pct"/>
          </w:tcPr>
          <w:p w14:paraId="6A08EF2A" w14:textId="77777777" w:rsidR="001F6456" w:rsidRPr="00713112" w:rsidRDefault="001F6456" w:rsidP="000518E2">
            <w:pPr>
              <w:pStyle w:val="ListParagraph"/>
              <w:numPr>
                <w:ilvl w:val="0"/>
                <w:numId w:val="20"/>
              </w:numPr>
              <w:autoSpaceDE w:val="0"/>
              <w:autoSpaceDN w:val="0"/>
              <w:adjustRightInd w:val="0"/>
              <w:spacing w:before="120" w:after="120" w:line="276" w:lineRule="auto"/>
              <w:rPr>
                <w:rFonts w:cs="Arial"/>
                <w:lang w:val="en-CA"/>
              </w:rPr>
            </w:pPr>
          </w:p>
        </w:tc>
        <w:tc>
          <w:tcPr>
            <w:tcW w:w="1954" w:type="pct"/>
          </w:tcPr>
          <w:p w14:paraId="73CC13D1" w14:textId="77777777" w:rsidR="001F6456" w:rsidRPr="00713112" w:rsidRDefault="001F6456" w:rsidP="003A173D">
            <w:pPr>
              <w:autoSpaceDE w:val="0"/>
              <w:autoSpaceDN w:val="0"/>
              <w:adjustRightInd w:val="0"/>
              <w:spacing w:before="120" w:after="120" w:line="276" w:lineRule="auto"/>
              <w:ind w:left="360"/>
              <w:rPr>
                <w:rFonts w:cs="Arial"/>
                <w:lang w:val="en-CA"/>
              </w:rPr>
            </w:pPr>
          </w:p>
        </w:tc>
      </w:tr>
      <w:tr w:rsidR="001F6456" w:rsidRPr="009A5352" w14:paraId="36C61082" w14:textId="77777777" w:rsidTr="00713112">
        <w:tc>
          <w:tcPr>
            <w:tcW w:w="3046" w:type="pct"/>
          </w:tcPr>
          <w:p w14:paraId="5090D90C" w14:textId="77777777" w:rsidR="001F6456" w:rsidRPr="00713112" w:rsidRDefault="001F6456" w:rsidP="000518E2">
            <w:pPr>
              <w:pStyle w:val="ListParagraph"/>
              <w:numPr>
                <w:ilvl w:val="0"/>
                <w:numId w:val="20"/>
              </w:numPr>
              <w:autoSpaceDE w:val="0"/>
              <w:autoSpaceDN w:val="0"/>
              <w:adjustRightInd w:val="0"/>
              <w:spacing w:before="120" w:after="120" w:line="276" w:lineRule="auto"/>
              <w:rPr>
                <w:rFonts w:cs="Arial"/>
                <w:lang w:val="en-CA"/>
              </w:rPr>
            </w:pPr>
          </w:p>
        </w:tc>
        <w:tc>
          <w:tcPr>
            <w:tcW w:w="1954" w:type="pct"/>
          </w:tcPr>
          <w:p w14:paraId="5FE3872F" w14:textId="77777777" w:rsidR="001F6456" w:rsidRPr="00713112" w:rsidRDefault="001F6456" w:rsidP="003A173D">
            <w:pPr>
              <w:autoSpaceDE w:val="0"/>
              <w:autoSpaceDN w:val="0"/>
              <w:adjustRightInd w:val="0"/>
              <w:spacing w:before="120" w:after="120" w:line="276" w:lineRule="auto"/>
              <w:ind w:left="360"/>
              <w:rPr>
                <w:rFonts w:cs="Arial"/>
                <w:lang w:val="en-CA"/>
              </w:rPr>
            </w:pPr>
          </w:p>
        </w:tc>
      </w:tr>
      <w:tr w:rsidR="001F6456" w:rsidRPr="009A5352" w14:paraId="5C04035F" w14:textId="77777777" w:rsidTr="00713112">
        <w:tc>
          <w:tcPr>
            <w:tcW w:w="3046" w:type="pct"/>
          </w:tcPr>
          <w:p w14:paraId="67741D6C" w14:textId="77777777" w:rsidR="001F6456" w:rsidRPr="00713112" w:rsidRDefault="001F6456" w:rsidP="000518E2">
            <w:pPr>
              <w:pStyle w:val="ListParagraph"/>
              <w:numPr>
                <w:ilvl w:val="0"/>
                <w:numId w:val="20"/>
              </w:numPr>
              <w:autoSpaceDE w:val="0"/>
              <w:autoSpaceDN w:val="0"/>
              <w:adjustRightInd w:val="0"/>
              <w:spacing w:before="120" w:after="120" w:line="276" w:lineRule="auto"/>
              <w:rPr>
                <w:rFonts w:cs="Arial"/>
                <w:lang w:val="en-CA"/>
              </w:rPr>
            </w:pPr>
          </w:p>
        </w:tc>
        <w:tc>
          <w:tcPr>
            <w:tcW w:w="1954" w:type="pct"/>
          </w:tcPr>
          <w:p w14:paraId="6C999C09" w14:textId="77777777" w:rsidR="001F6456" w:rsidRPr="00713112" w:rsidRDefault="001F6456" w:rsidP="003A173D">
            <w:pPr>
              <w:autoSpaceDE w:val="0"/>
              <w:autoSpaceDN w:val="0"/>
              <w:adjustRightInd w:val="0"/>
              <w:spacing w:before="120" w:after="120" w:line="276" w:lineRule="auto"/>
              <w:ind w:left="360"/>
              <w:rPr>
                <w:rFonts w:cs="Arial"/>
                <w:lang w:val="en-CA"/>
              </w:rPr>
            </w:pPr>
          </w:p>
        </w:tc>
      </w:tr>
    </w:tbl>
    <w:p w14:paraId="21024854" w14:textId="77777777" w:rsidR="00E73B66" w:rsidRPr="009A5352" w:rsidRDefault="00E73B66" w:rsidP="003A173D">
      <w:pPr>
        <w:spacing w:before="120" w:after="120"/>
        <w:rPr>
          <w:rFonts w:cs="Arial"/>
          <w:b/>
          <w:sz w:val="24"/>
          <w:szCs w:val="24"/>
          <w:lang w:val="en-CA"/>
        </w:rPr>
      </w:pPr>
      <w:r w:rsidRPr="009A5352">
        <w:rPr>
          <w:rFonts w:cs="Arial"/>
          <w:b/>
          <w:sz w:val="24"/>
          <w:szCs w:val="24"/>
          <w:lang w:val="en-CA"/>
        </w:rPr>
        <w:br w:type="page"/>
      </w:r>
    </w:p>
    <w:p w14:paraId="6F9D78CF" w14:textId="4E14D279" w:rsidR="001F6456" w:rsidRPr="009A5352" w:rsidRDefault="00066F2D" w:rsidP="003A173D">
      <w:pPr>
        <w:pStyle w:val="Heading2"/>
        <w:spacing w:before="120" w:after="120" w:line="276" w:lineRule="auto"/>
        <w:rPr>
          <w:lang w:val="en-CA"/>
        </w:rPr>
      </w:pPr>
      <w:bookmarkStart w:id="5" w:name="_Toc376420584"/>
      <w:r>
        <w:rPr>
          <w:lang w:val="en-CA"/>
        </w:rPr>
        <w:lastRenderedPageBreak/>
        <w:t xml:space="preserve">4. </w:t>
      </w:r>
      <w:r w:rsidR="001F6456" w:rsidRPr="009A5352">
        <w:rPr>
          <w:lang w:val="en-CA"/>
        </w:rPr>
        <w:t>Conclu</w:t>
      </w:r>
      <w:r w:rsidR="00835095" w:rsidRPr="009A5352">
        <w:rPr>
          <w:lang w:val="en-CA"/>
        </w:rPr>
        <w:t>de on</w:t>
      </w:r>
      <w:r w:rsidR="001F6456" w:rsidRPr="009A5352">
        <w:rPr>
          <w:lang w:val="en-CA"/>
        </w:rPr>
        <w:t xml:space="preserve"> the annual assessment</w:t>
      </w:r>
      <w:r w:rsidR="00835095" w:rsidRPr="009A5352">
        <w:rPr>
          <w:lang w:val="en-CA"/>
        </w:rPr>
        <w:t xml:space="preserve"> and communicate the results</w:t>
      </w:r>
      <w:bookmarkEnd w:id="5"/>
    </w:p>
    <w:p w14:paraId="0730832E" w14:textId="02DD8384" w:rsidR="000E6AD4" w:rsidRPr="009A5352" w:rsidRDefault="000E6AD4" w:rsidP="00A91D8E">
      <w:pPr>
        <w:spacing w:before="240"/>
        <w:rPr>
          <w:b/>
          <w:sz w:val="24"/>
          <w:lang w:val="en-CA"/>
        </w:rPr>
      </w:pPr>
      <w:r w:rsidRPr="009A5352">
        <w:rPr>
          <w:lang w:val="en-CA"/>
        </w:rPr>
        <w:t xml:space="preserve">This section of the tool sets out </w:t>
      </w:r>
      <w:r w:rsidR="008E14C9">
        <w:rPr>
          <w:lang w:val="en-CA"/>
        </w:rPr>
        <w:t xml:space="preserve">considerations about </w:t>
      </w:r>
      <w:r w:rsidRPr="009A5352">
        <w:rPr>
          <w:lang w:val="en-CA"/>
        </w:rPr>
        <w:t>the audit committee’s conclusions from the annual assessment</w:t>
      </w:r>
      <w:r w:rsidR="00835095" w:rsidRPr="009A5352">
        <w:rPr>
          <w:lang w:val="en-CA"/>
        </w:rPr>
        <w:t xml:space="preserve"> and how the audit committee will record and communicate the results.</w:t>
      </w:r>
      <w:r w:rsidRPr="009A5352">
        <w:rPr>
          <w:lang w:val="en-CA"/>
        </w:rPr>
        <w:t xml:space="preserve"> See </w:t>
      </w:r>
      <w:r w:rsidR="007E1CE7">
        <w:rPr>
          <w:lang w:val="en-CA"/>
        </w:rPr>
        <w:t>section</w:t>
      </w:r>
      <w:r w:rsidRPr="009A5352">
        <w:rPr>
          <w:lang w:val="en-CA"/>
        </w:rPr>
        <w:t xml:space="preserve"> </w:t>
      </w:r>
      <w:r w:rsidR="001F1E57">
        <w:rPr>
          <w:lang w:val="en-CA"/>
        </w:rPr>
        <w:t>4</w:t>
      </w:r>
      <w:r w:rsidRPr="009A5352">
        <w:rPr>
          <w:lang w:val="en-CA"/>
        </w:rPr>
        <w:t xml:space="preserve"> of </w:t>
      </w:r>
      <w:r w:rsidR="00E12554">
        <w:rPr>
          <w:i/>
          <w:lang w:val="en-CA"/>
        </w:rPr>
        <w:t>Notes on completing the</w:t>
      </w:r>
      <w:r w:rsidR="00E12554" w:rsidRPr="0043126F">
        <w:rPr>
          <w:i/>
          <w:lang w:val="en-CA"/>
        </w:rPr>
        <w:t xml:space="preserve"> annual assessment tool</w:t>
      </w:r>
      <w:r w:rsidRPr="009A5352">
        <w:rPr>
          <w:lang w:val="en-CA"/>
        </w:rPr>
        <w:t xml:space="preserve"> for more guidance.</w:t>
      </w:r>
    </w:p>
    <w:tbl>
      <w:tblPr>
        <w:tblStyle w:val="TableGrid"/>
        <w:tblW w:w="5000" w:type="pct"/>
        <w:tblLook w:val="04A0" w:firstRow="1" w:lastRow="0" w:firstColumn="1" w:lastColumn="0" w:noHBand="0" w:noVBand="1"/>
      </w:tblPr>
      <w:tblGrid>
        <w:gridCol w:w="8027"/>
        <w:gridCol w:w="5149"/>
      </w:tblGrid>
      <w:tr w:rsidR="00CE6F0F" w:rsidRPr="009A5352" w14:paraId="70EE8988" w14:textId="77777777" w:rsidTr="00B64CBF">
        <w:trPr>
          <w:tblHeader/>
        </w:trPr>
        <w:tc>
          <w:tcPr>
            <w:tcW w:w="3046" w:type="pct"/>
            <w:shd w:val="clear" w:color="auto" w:fill="D9D9D9" w:themeFill="background1" w:themeFillShade="D9"/>
          </w:tcPr>
          <w:p w14:paraId="6B25376D" w14:textId="4FD017BD" w:rsidR="00CE6F0F" w:rsidRPr="009A5352" w:rsidRDefault="00B946E9" w:rsidP="003A173D">
            <w:pPr>
              <w:autoSpaceDE w:val="0"/>
              <w:autoSpaceDN w:val="0"/>
              <w:adjustRightInd w:val="0"/>
              <w:spacing w:before="120" w:after="120" w:line="276" w:lineRule="auto"/>
              <w:jc w:val="center"/>
              <w:rPr>
                <w:rFonts w:cs="Arial"/>
                <w:lang w:val="en-CA"/>
              </w:rPr>
            </w:pPr>
            <w:r>
              <w:rPr>
                <w:rFonts w:cs="Arial"/>
                <w:b/>
                <w:szCs w:val="24"/>
                <w:lang w:val="en-CA"/>
              </w:rPr>
              <w:t>Points to consider</w:t>
            </w:r>
          </w:p>
        </w:tc>
        <w:tc>
          <w:tcPr>
            <w:tcW w:w="1954" w:type="pct"/>
            <w:shd w:val="clear" w:color="auto" w:fill="D9D9D9" w:themeFill="background1" w:themeFillShade="D9"/>
          </w:tcPr>
          <w:p w14:paraId="0DCC47E3" w14:textId="77777777" w:rsidR="00CE6F0F" w:rsidRPr="009A5352" w:rsidRDefault="00CE6F0F" w:rsidP="003A173D">
            <w:pPr>
              <w:autoSpaceDE w:val="0"/>
              <w:autoSpaceDN w:val="0"/>
              <w:adjustRightInd w:val="0"/>
              <w:spacing w:before="120" w:after="120" w:line="276" w:lineRule="auto"/>
              <w:jc w:val="center"/>
              <w:rPr>
                <w:rFonts w:cs="Arial"/>
                <w:b/>
                <w:lang w:val="en-CA"/>
              </w:rPr>
            </w:pPr>
            <w:r w:rsidRPr="009A5352">
              <w:rPr>
                <w:rFonts w:cs="Arial"/>
                <w:b/>
                <w:lang w:val="en-CA"/>
              </w:rPr>
              <w:t>Observations</w:t>
            </w:r>
          </w:p>
        </w:tc>
      </w:tr>
      <w:tr w:rsidR="00A91D8E" w:rsidRPr="00A91D8E" w14:paraId="0ED06D6E" w14:textId="77777777" w:rsidTr="00A91D8E">
        <w:tc>
          <w:tcPr>
            <w:tcW w:w="5000" w:type="pct"/>
            <w:gridSpan w:val="2"/>
          </w:tcPr>
          <w:p w14:paraId="5D4DDAD1" w14:textId="1A04970A" w:rsidR="00A91D8E" w:rsidRPr="00A91D8E" w:rsidRDefault="00A91D8E" w:rsidP="00A91D8E">
            <w:pPr>
              <w:autoSpaceDE w:val="0"/>
              <w:autoSpaceDN w:val="0"/>
              <w:adjustRightInd w:val="0"/>
              <w:spacing w:before="120" w:after="120" w:line="276" w:lineRule="auto"/>
              <w:ind w:left="72"/>
              <w:rPr>
                <w:rFonts w:cs="Arial"/>
                <w:szCs w:val="24"/>
                <w:lang w:val="en-CA"/>
              </w:rPr>
            </w:pPr>
            <w:r w:rsidRPr="003C4C3F">
              <w:rPr>
                <w:b/>
                <w:lang w:val="en-CA"/>
              </w:rPr>
              <w:t>Conclude</w:t>
            </w:r>
            <w:r w:rsidRPr="009A5352">
              <w:rPr>
                <w:lang w:val="en-CA"/>
              </w:rPr>
              <w:t xml:space="preserve"> </w:t>
            </w:r>
            <w:r w:rsidRPr="003C4C3F">
              <w:rPr>
                <w:b/>
                <w:lang w:val="en-CA"/>
              </w:rPr>
              <w:t xml:space="preserve">on the results of the annual assessment and </w:t>
            </w:r>
            <w:r>
              <w:rPr>
                <w:b/>
                <w:lang w:val="en-CA"/>
              </w:rPr>
              <w:t>r</w:t>
            </w:r>
            <w:r w:rsidRPr="003C4C3F">
              <w:rPr>
                <w:b/>
                <w:lang w:val="en-CA"/>
              </w:rPr>
              <w:t>ecommend</w:t>
            </w:r>
            <w:r>
              <w:rPr>
                <w:b/>
                <w:lang w:val="en-CA"/>
              </w:rPr>
              <w:t xml:space="preserve"> </w:t>
            </w:r>
            <w:r w:rsidRPr="003C4C3F">
              <w:rPr>
                <w:b/>
                <w:lang w:val="en-CA"/>
              </w:rPr>
              <w:t>to the board</w:t>
            </w:r>
            <w:r w:rsidRPr="009A5352">
              <w:rPr>
                <w:lang w:val="en-CA"/>
              </w:rPr>
              <w:t xml:space="preserve"> whether to reappoint the auditor for a further year</w:t>
            </w:r>
            <w:r>
              <w:rPr>
                <w:lang w:val="en-CA"/>
              </w:rPr>
              <w:t>.*</w:t>
            </w:r>
            <w:r w:rsidRPr="009A5352">
              <w:rPr>
                <w:lang w:val="en-CA"/>
              </w:rPr>
              <w:t xml:space="preserve"> Consider how the results will be recorded and communicated. </w:t>
            </w:r>
            <w:r>
              <w:rPr>
                <w:lang w:val="en-CA"/>
              </w:rPr>
              <w:t>Consider</w:t>
            </w:r>
            <w:r w:rsidRPr="009A5352">
              <w:rPr>
                <w:lang w:val="en-CA"/>
              </w:rPr>
              <w:t xml:space="preserve"> the following questions:</w:t>
            </w:r>
          </w:p>
        </w:tc>
      </w:tr>
      <w:tr w:rsidR="00A91D8E" w:rsidRPr="00A91D8E" w14:paraId="33D352E8" w14:textId="77777777" w:rsidTr="00A91D8E">
        <w:tc>
          <w:tcPr>
            <w:tcW w:w="3046" w:type="pct"/>
          </w:tcPr>
          <w:p w14:paraId="1359AACF" w14:textId="4DFF9429"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r w:rsidRPr="00A91D8E">
              <w:rPr>
                <w:rFonts w:cs="Arial"/>
                <w:szCs w:val="24"/>
                <w:lang w:val="en-CA"/>
              </w:rPr>
              <w:t>Has sufficient information been obtained to reach a conclusion?</w:t>
            </w:r>
          </w:p>
        </w:tc>
        <w:tc>
          <w:tcPr>
            <w:tcW w:w="1954" w:type="pct"/>
          </w:tcPr>
          <w:p w14:paraId="71FA8BD5" w14:textId="77777777" w:rsidR="00A91D8E" w:rsidRPr="00A91D8E" w:rsidRDefault="00A91D8E" w:rsidP="00A91D8E">
            <w:pPr>
              <w:autoSpaceDE w:val="0"/>
              <w:autoSpaceDN w:val="0"/>
              <w:adjustRightInd w:val="0"/>
              <w:spacing w:before="120" w:after="120"/>
              <w:rPr>
                <w:rFonts w:cs="Arial"/>
                <w:lang w:val="en-CA"/>
              </w:rPr>
            </w:pPr>
          </w:p>
        </w:tc>
      </w:tr>
      <w:tr w:rsidR="00A91D8E" w:rsidRPr="00A91D8E" w14:paraId="090A2DC1" w14:textId="77777777" w:rsidTr="00A91D8E">
        <w:tc>
          <w:tcPr>
            <w:tcW w:w="3046" w:type="pct"/>
          </w:tcPr>
          <w:p w14:paraId="35752254" w14:textId="43C22DF4"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r w:rsidRPr="00A91D8E">
              <w:rPr>
                <w:rFonts w:cs="Arial"/>
                <w:szCs w:val="24"/>
                <w:lang w:val="en-CA"/>
              </w:rPr>
              <w:t>What implications, if any, are there for the timing of the next comprehensive review of the external auditor?*</w:t>
            </w:r>
          </w:p>
        </w:tc>
        <w:tc>
          <w:tcPr>
            <w:tcW w:w="1954" w:type="pct"/>
          </w:tcPr>
          <w:p w14:paraId="69B2BD04" w14:textId="77777777" w:rsidR="00A91D8E" w:rsidRPr="00A91D8E" w:rsidRDefault="00A91D8E" w:rsidP="00A91D8E">
            <w:pPr>
              <w:autoSpaceDE w:val="0"/>
              <w:autoSpaceDN w:val="0"/>
              <w:adjustRightInd w:val="0"/>
              <w:spacing w:before="120" w:after="120"/>
              <w:rPr>
                <w:rFonts w:cs="Arial"/>
                <w:lang w:val="en-CA"/>
              </w:rPr>
            </w:pPr>
          </w:p>
        </w:tc>
      </w:tr>
      <w:tr w:rsidR="00A91D8E" w:rsidRPr="00A91D8E" w14:paraId="3FC0604F" w14:textId="77777777" w:rsidTr="00A91D8E">
        <w:tc>
          <w:tcPr>
            <w:tcW w:w="3046" w:type="pct"/>
          </w:tcPr>
          <w:p w14:paraId="6689FCC8" w14:textId="40C443E3"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r w:rsidRPr="00A91D8E">
              <w:rPr>
                <w:rFonts w:cs="Arial"/>
                <w:szCs w:val="24"/>
                <w:lang w:val="en-CA"/>
              </w:rPr>
              <w:t>How should the audit committee communicate the results to the board – in written or oral form?</w:t>
            </w:r>
          </w:p>
        </w:tc>
        <w:tc>
          <w:tcPr>
            <w:tcW w:w="1954" w:type="pct"/>
          </w:tcPr>
          <w:p w14:paraId="56B38349" w14:textId="77777777" w:rsidR="00A91D8E" w:rsidRPr="00A91D8E" w:rsidRDefault="00A91D8E" w:rsidP="00A91D8E">
            <w:pPr>
              <w:autoSpaceDE w:val="0"/>
              <w:autoSpaceDN w:val="0"/>
              <w:adjustRightInd w:val="0"/>
              <w:spacing w:before="120" w:after="120"/>
              <w:rPr>
                <w:rFonts w:cs="Arial"/>
                <w:lang w:val="en-CA"/>
              </w:rPr>
            </w:pPr>
          </w:p>
        </w:tc>
      </w:tr>
      <w:tr w:rsidR="00A91D8E" w:rsidRPr="00A91D8E" w14:paraId="3CE5FE7D" w14:textId="77777777" w:rsidTr="00A91D8E">
        <w:tc>
          <w:tcPr>
            <w:tcW w:w="3046" w:type="pct"/>
          </w:tcPr>
          <w:p w14:paraId="41A69F8F" w14:textId="30768C75"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r w:rsidRPr="00A91D8E">
              <w:rPr>
                <w:rFonts w:cs="Arial"/>
                <w:szCs w:val="24"/>
                <w:lang w:val="en-CA"/>
              </w:rPr>
              <w:t>How are the results to be recorded for future reference during an annual assessment or comprehensive review?</w:t>
            </w:r>
          </w:p>
        </w:tc>
        <w:tc>
          <w:tcPr>
            <w:tcW w:w="1954" w:type="pct"/>
          </w:tcPr>
          <w:p w14:paraId="304407A4" w14:textId="77777777" w:rsidR="00A91D8E" w:rsidRPr="00A91D8E" w:rsidRDefault="00A91D8E" w:rsidP="00A91D8E">
            <w:pPr>
              <w:autoSpaceDE w:val="0"/>
              <w:autoSpaceDN w:val="0"/>
              <w:adjustRightInd w:val="0"/>
              <w:spacing w:before="120" w:after="120"/>
              <w:rPr>
                <w:rFonts w:cs="Arial"/>
                <w:lang w:val="en-CA"/>
              </w:rPr>
            </w:pPr>
          </w:p>
        </w:tc>
      </w:tr>
      <w:tr w:rsidR="00A91D8E" w:rsidRPr="00A91D8E" w14:paraId="00150E1E" w14:textId="77777777" w:rsidTr="00A91D8E">
        <w:tc>
          <w:tcPr>
            <w:tcW w:w="3046" w:type="pct"/>
          </w:tcPr>
          <w:p w14:paraId="5E60C811" w14:textId="77777777"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p>
        </w:tc>
        <w:tc>
          <w:tcPr>
            <w:tcW w:w="1954" w:type="pct"/>
          </w:tcPr>
          <w:p w14:paraId="41E81908" w14:textId="77777777" w:rsidR="00A91D8E" w:rsidRPr="00A91D8E" w:rsidRDefault="00A91D8E" w:rsidP="00A91D8E">
            <w:pPr>
              <w:autoSpaceDE w:val="0"/>
              <w:autoSpaceDN w:val="0"/>
              <w:adjustRightInd w:val="0"/>
              <w:spacing w:before="120" w:after="120"/>
              <w:rPr>
                <w:rFonts w:cs="Arial"/>
                <w:lang w:val="en-CA"/>
              </w:rPr>
            </w:pPr>
          </w:p>
        </w:tc>
      </w:tr>
      <w:tr w:rsidR="00A91D8E" w:rsidRPr="00A91D8E" w14:paraId="627777AE" w14:textId="77777777" w:rsidTr="00A91D8E">
        <w:tc>
          <w:tcPr>
            <w:tcW w:w="3046" w:type="pct"/>
          </w:tcPr>
          <w:p w14:paraId="5FE1268E" w14:textId="77777777"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p>
        </w:tc>
        <w:tc>
          <w:tcPr>
            <w:tcW w:w="1954" w:type="pct"/>
          </w:tcPr>
          <w:p w14:paraId="5B90F0EC" w14:textId="77777777" w:rsidR="00A91D8E" w:rsidRPr="00A91D8E" w:rsidRDefault="00A91D8E" w:rsidP="00A91D8E">
            <w:pPr>
              <w:autoSpaceDE w:val="0"/>
              <w:autoSpaceDN w:val="0"/>
              <w:adjustRightInd w:val="0"/>
              <w:spacing w:before="120" w:after="120"/>
              <w:rPr>
                <w:rFonts w:cs="Arial"/>
                <w:lang w:val="en-CA"/>
              </w:rPr>
            </w:pPr>
          </w:p>
        </w:tc>
      </w:tr>
      <w:tr w:rsidR="00A91D8E" w:rsidRPr="00A91D8E" w14:paraId="3D4714D8" w14:textId="77777777" w:rsidTr="00A91D8E">
        <w:tc>
          <w:tcPr>
            <w:tcW w:w="3046" w:type="pct"/>
          </w:tcPr>
          <w:p w14:paraId="42CB4FF1" w14:textId="77777777" w:rsidR="00A91D8E" w:rsidRPr="00A91D8E" w:rsidRDefault="00A91D8E" w:rsidP="00A91D8E">
            <w:pPr>
              <w:pStyle w:val="ListParagraph"/>
              <w:numPr>
                <w:ilvl w:val="0"/>
                <w:numId w:val="42"/>
              </w:numPr>
              <w:autoSpaceDE w:val="0"/>
              <w:autoSpaceDN w:val="0"/>
              <w:adjustRightInd w:val="0"/>
              <w:spacing w:before="120" w:after="120"/>
              <w:rPr>
                <w:rFonts w:cs="Arial"/>
                <w:szCs w:val="24"/>
                <w:lang w:val="en-CA"/>
              </w:rPr>
            </w:pPr>
          </w:p>
        </w:tc>
        <w:tc>
          <w:tcPr>
            <w:tcW w:w="1954" w:type="pct"/>
          </w:tcPr>
          <w:p w14:paraId="0CC6AF7D" w14:textId="77777777" w:rsidR="00A91D8E" w:rsidRPr="00A91D8E" w:rsidRDefault="00A91D8E" w:rsidP="00A91D8E">
            <w:pPr>
              <w:autoSpaceDE w:val="0"/>
              <w:autoSpaceDN w:val="0"/>
              <w:adjustRightInd w:val="0"/>
              <w:spacing w:before="120" w:after="120"/>
              <w:rPr>
                <w:rFonts w:cs="Arial"/>
                <w:lang w:val="en-CA"/>
              </w:rPr>
            </w:pPr>
          </w:p>
        </w:tc>
      </w:tr>
    </w:tbl>
    <w:p w14:paraId="3D67F4A9" w14:textId="5F26FABD" w:rsidR="009424F3" w:rsidRPr="009A5352" w:rsidRDefault="00CE6F0F" w:rsidP="00A91D8E">
      <w:pPr>
        <w:pStyle w:val="Heading5"/>
        <w:rPr>
          <w:lang w:val="en-CA"/>
        </w:rPr>
      </w:pPr>
      <w:r w:rsidRPr="009A5352">
        <w:rPr>
          <w:lang w:val="en-CA"/>
        </w:rPr>
        <w:t>*</w:t>
      </w:r>
      <w:r w:rsidR="009424F3" w:rsidRPr="009A5352">
        <w:rPr>
          <w:lang w:val="en-CA"/>
        </w:rPr>
        <w:t xml:space="preserve">Note that if significant issues are identified during the annual assessment or </w:t>
      </w:r>
      <w:r w:rsidR="008E14C9">
        <w:rPr>
          <w:lang w:val="en-CA"/>
        </w:rPr>
        <w:t xml:space="preserve">if </w:t>
      </w:r>
      <w:r w:rsidR="009424F3" w:rsidRPr="009A5352">
        <w:rPr>
          <w:lang w:val="en-CA"/>
        </w:rPr>
        <w:t xml:space="preserve">the audit committee is considering replacing the audit firm or putting the audit out for tender, it may be appropriate to conduct a comprehensive review before reaching a final conclusion. Doing so enables the audit committee to comprehensively evaluate the audit firm over a longer </w:t>
      </w:r>
      <w:r w:rsidR="008E14C9">
        <w:rPr>
          <w:lang w:val="en-CA"/>
        </w:rPr>
        <w:t xml:space="preserve">time </w:t>
      </w:r>
      <w:r w:rsidR="009424F3" w:rsidRPr="009A5352">
        <w:rPr>
          <w:lang w:val="en-CA"/>
        </w:rPr>
        <w:t>period.</w:t>
      </w:r>
    </w:p>
    <w:p w14:paraId="36494A07" w14:textId="77777777" w:rsidR="00A91D8E" w:rsidRDefault="00A91D8E">
      <w:pPr>
        <w:rPr>
          <w:rFonts w:cs="Arial"/>
          <w:sz w:val="24"/>
          <w:szCs w:val="24"/>
          <w:lang w:val="en-CA"/>
        </w:rPr>
      </w:pPr>
      <w:r>
        <w:rPr>
          <w:rFonts w:cs="Arial"/>
          <w:sz w:val="24"/>
          <w:szCs w:val="24"/>
          <w:lang w:val="en-CA"/>
        </w:rPr>
        <w:br w:type="page"/>
      </w:r>
    </w:p>
    <w:p w14:paraId="5821BFC6" w14:textId="2A3B0C08" w:rsidR="007F2F0B" w:rsidRPr="00A0371B" w:rsidRDefault="000D75E8" w:rsidP="00A0371B">
      <w:pPr>
        <w:rPr>
          <w:b/>
          <w:lang w:val="en-CA"/>
        </w:rPr>
      </w:pPr>
      <w:r w:rsidRPr="00A0371B">
        <w:rPr>
          <w:b/>
          <w:lang w:val="en-CA"/>
        </w:rPr>
        <w:lastRenderedPageBreak/>
        <w:t>Item</w:t>
      </w:r>
      <w:r w:rsidR="007F2F0B" w:rsidRPr="00A0371B">
        <w:rPr>
          <w:b/>
          <w:lang w:val="en-CA"/>
        </w:rPr>
        <w:t>s to be raised with the auditor for follow</w:t>
      </w:r>
      <w:r w:rsidR="008E14C9" w:rsidRPr="00A0371B">
        <w:rPr>
          <w:b/>
          <w:lang w:val="en-CA"/>
        </w:rPr>
        <w:t>-</w:t>
      </w:r>
      <w:r w:rsidR="007F2F0B" w:rsidRPr="00A0371B">
        <w:rPr>
          <w:b/>
          <w:lang w:val="en-CA"/>
        </w:rPr>
        <w:t xml:space="preserve">up or </w:t>
      </w:r>
      <w:r w:rsidR="008E14C9" w:rsidRPr="00A0371B">
        <w:rPr>
          <w:b/>
          <w:lang w:val="en-CA"/>
        </w:rPr>
        <w:t xml:space="preserve">future </w:t>
      </w:r>
      <w:r w:rsidR="007F2F0B" w:rsidRPr="00A0371B">
        <w:rPr>
          <w:b/>
          <w:lang w:val="en-CA"/>
        </w:rPr>
        <w:t xml:space="preserve">changes </w:t>
      </w:r>
    </w:p>
    <w:tbl>
      <w:tblPr>
        <w:tblStyle w:val="TableGrid"/>
        <w:tblW w:w="5000" w:type="pct"/>
        <w:tblLook w:val="04A0" w:firstRow="1" w:lastRow="0" w:firstColumn="1" w:lastColumn="0" w:noHBand="0" w:noVBand="1"/>
      </w:tblPr>
      <w:tblGrid>
        <w:gridCol w:w="7663"/>
        <w:gridCol w:w="5513"/>
      </w:tblGrid>
      <w:tr w:rsidR="007F2F0B" w:rsidRPr="00A0371B" w14:paraId="3E4C3287" w14:textId="77777777" w:rsidTr="00B64CBF">
        <w:trPr>
          <w:tblHeader/>
        </w:trPr>
        <w:tc>
          <w:tcPr>
            <w:tcW w:w="2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C6FA9B" w14:textId="3EB41315" w:rsidR="007F2F0B" w:rsidRPr="00A0371B" w:rsidRDefault="000D75E8" w:rsidP="003A173D">
            <w:pPr>
              <w:autoSpaceDE w:val="0"/>
              <w:autoSpaceDN w:val="0"/>
              <w:adjustRightInd w:val="0"/>
              <w:spacing w:before="120" w:after="120" w:line="276" w:lineRule="auto"/>
              <w:jc w:val="center"/>
              <w:rPr>
                <w:rFonts w:cs="Arial"/>
                <w:b/>
                <w:szCs w:val="20"/>
                <w:lang w:val="en-CA"/>
              </w:rPr>
            </w:pPr>
            <w:r w:rsidRPr="00A0371B">
              <w:rPr>
                <w:rFonts w:cs="Arial"/>
                <w:b/>
                <w:szCs w:val="20"/>
                <w:lang w:val="en-CA"/>
              </w:rPr>
              <w:t>Item</w:t>
            </w:r>
          </w:p>
        </w:tc>
        <w:tc>
          <w:tcPr>
            <w:tcW w:w="20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88C075" w14:textId="1D4CD191" w:rsidR="007F2F0B" w:rsidRPr="00A0371B" w:rsidRDefault="007F2F0B" w:rsidP="003A173D">
            <w:pPr>
              <w:autoSpaceDE w:val="0"/>
              <w:autoSpaceDN w:val="0"/>
              <w:adjustRightInd w:val="0"/>
              <w:spacing w:before="120" w:after="120" w:line="276" w:lineRule="auto"/>
              <w:ind w:left="360"/>
              <w:jc w:val="center"/>
              <w:rPr>
                <w:rFonts w:cs="Arial"/>
                <w:b/>
                <w:szCs w:val="20"/>
                <w:lang w:val="en-CA"/>
              </w:rPr>
            </w:pPr>
            <w:r w:rsidRPr="00A0371B">
              <w:rPr>
                <w:rFonts w:cs="Arial"/>
                <w:b/>
                <w:szCs w:val="20"/>
                <w:lang w:val="en-CA"/>
              </w:rPr>
              <w:t xml:space="preserve">Person responsible for </w:t>
            </w:r>
            <w:r w:rsidR="008E14C9" w:rsidRPr="00A0371B">
              <w:rPr>
                <w:rFonts w:cs="Arial"/>
                <w:b/>
                <w:szCs w:val="20"/>
                <w:lang w:val="en-CA"/>
              </w:rPr>
              <w:t>follow-</w:t>
            </w:r>
            <w:r w:rsidRPr="00A0371B">
              <w:rPr>
                <w:rFonts w:cs="Arial"/>
                <w:b/>
                <w:szCs w:val="20"/>
                <w:lang w:val="en-CA"/>
              </w:rPr>
              <w:t>up</w:t>
            </w:r>
          </w:p>
        </w:tc>
      </w:tr>
      <w:tr w:rsidR="007F2F0B" w:rsidRPr="00A0371B" w14:paraId="3F6A531E" w14:textId="77777777" w:rsidTr="00A0371B">
        <w:tc>
          <w:tcPr>
            <w:tcW w:w="2908" w:type="pct"/>
            <w:tcBorders>
              <w:top w:val="single" w:sz="4" w:space="0" w:color="auto"/>
              <w:left w:val="single" w:sz="4" w:space="0" w:color="auto"/>
              <w:bottom w:val="single" w:sz="4" w:space="0" w:color="auto"/>
              <w:right w:val="single" w:sz="4" w:space="0" w:color="auto"/>
            </w:tcBorders>
          </w:tcPr>
          <w:p w14:paraId="0C3B3FB6" w14:textId="77777777" w:rsidR="007F2F0B" w:rsidRPr="00B64CBF" w:rsidRDefault="007F2F0B" w:rsidP="000518E2">
            <w:pPr>
              <w:pStyle w:val="ListParagraph"/>
              <w:numPr>
                <w:ilvl w:val="0"/>
                <w:numId w:val="12"/>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5807D45A" w14:textId="77777777" w:rsidR="007F2F0B" w:rsidRPr="00B64CBF" w:rsidRDefault="007F2F0B" w:rsidP="003A173D">
            <w:pPr>
              <w:autoSpaceDE w:val="0"/>
              <w:autoSpaceDN w:val="0"/>
              <w:adjustRightInd w:val="0"/>
              <w:spacing w:before="120" w:after="120" w:line="276" w:lineRule="auto"/>
              <w:ind w:left="360"/>
              <w:rPr>
                <w:rFonts w:cs="Arial"/>
                <w:szCs w:val="20"/>
                <w:lang w:val="en-CA"/>
              </w:rPr>
            </w:pPr>
          </w:p>
        </w:tc>
      </w:tr>
      <w:tr w:rsidR="007F2F0B" w:rsidRPr="00A0371B" w14:paraId="6E640459" w14:textId="77777777" w:rsidTr="00A0371B">
        <w:tc>
          <w:tcPr>
            <w:tcW w:w="2908" w:type="pct"/>
            <w:tcBorders>
              <w:top w:val="single" w:sz="4" w:space="0" w:color="auto"/>
              <w:left w:val="single" w:sz="4" w:space="0" w:color="auto"/>
              <w:bottom w:val="single" w:sz="4" w:space="0" w:color="auto"/>
              <w:right w:val="single" w:sz="4" w:space="0" w:color="auto"/>
            </w:tcBorders>
          </w:tcPr>
          <w:p w14:paraId="6D03783E" w14:textId="77777777" w:rsidR="007F2F0B" w:rsidRPr="00B64CBF" w:rsidRDefault="007F2F0B" w:rsidP="000518E2">
            <w:pPr>
              <w:pStyle w:val="ListParagraph"/>
              <w:numPr>
                <w:ilvl w:val="0"/>
                <w:numId w:val="12"/>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3928D444" w14:textId="77777777" w:rsidR="007F2F0B" w:rsidRPr="00B64CBF" w:rsidRDefault="007F2F0B" w:rsidP="003A173D">
            <w:pPr>
              <w:autoSpaceDE w:val="0"/>
              <w:autoSpaceDN w:val="0"/>
              <w:adjustRightInd w:val="0"/>
              <w:spacing w:before="120" w:after="120" w:line="276" w:lineRule="auto"/>
              <w:ind w:left="360"/>
              <w:rPr>
                <w:rFonts w:cs="Arial"/>
                <w:szCs w:val="20"/>
                <w:lang w:val="en-CA"/>
              </w:rPr>
            </w:pPr>
          </w:p>
        </w:tc>
      </w:tr>
      <w:tr w:rsidR="00CE6F0F" w:rsidRPr="00A0371B" w14:paraId="698A407A" w14:textId="77777777" w:rsidTr="00A0371B">
        <w:tc>
          <w:tcPr>
            <w:tcW w:w="2908" w:type="pct"/>
            <w:tcBorders>
              <w:top w:val="single" w:sz="4" w:space="0" w:color="auto"/>
              <w:left w:val="single" w:sz="4" w:space="0" w:color="auto"/>
              <w:bottom w:val="single" w:sz="4" w:space="0" w:color="auto"/>
              <w:right w:val="single" w:sz="4" w:space="0" w:color="auto"/>
            </w:tcBorders>
          </w:tcPr>
          <w:p w14:paraId="0E07CDC2" w14:textId="77777777" w:rsidR="00CE6F0F" w:rsidRPr="00B64CBF" w:rsidRDefault="00CE6F0F" w:rsidP="000518E2">
            <w:pPr>
              <w:pStyle w:val="ListParagraph"/>
              <w:numPr>
                <w:ilvl w:val="0"/>
                <w:numId w:val="12"/>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5C6D5607" w14:textId="77777777" w:rsidR="00CE6F0F" w:rsidRPr="00B64CBF" w:rsidRDefault="00CE6F0F" w:rsidP="003A173D">
            <w:pPr>
              <w:autoSpaceDE w:val="0"/>
              <w:autoSpaceDN w:val="0"/>
              <w:adjustRightInd w:val="0"/>
              <w:spacing w:before="120" w:after="120" w:line="276" w:lineRule="auto"/>
              <w:ind w:left="360"/>
              <w:rPr>
                <w:rFonts w:cs="Arial"/>
                <w:szCs w:val="20"/>
                <w:lang w:val="en-CA"/>
              </w:rPr>
            </w:pPr>
          </w:p>
        </w:tc>
      </w:tr>
    </w:tbl>
    <w:p w14:paraId="77D884C6" w14:textId="3A26B199" w:rsidR="009424F3" w:rsidRPr="00A0371B" w:rsidRDefault="009424F3" w:rsidP="00A0371B">
      <w:pPr>
        <w:spacing w:before="480"/>
        <w:rPr>
          <w:b/>
          <w:lang w:val="en-CA"/>
        </w:rPr>
      </w:pPr>
      <w:r w:rsidRPr="00A0371B">
        <w:rPr>
          <w:b/>
          <w:lang w:val="en-CA"/>
        </w:rPr>
        <w:t xml:space="preserve">Potential </w:t>
      </w:r>
      <w:r w:rsidR="008E14C9" w:rsidRPr="00A0371B">
        <w:rPr>
          <w:b/>
          <w:lang w:val="en-CA"/>
        </w:rPr>
        <w:t xml:space="preserve">future </w:t>
      </w:r>
      <w:r w:rsidRPr="00A0371B">
        <w:rPr>
          <w:b/>
          <w:lang w:val="en-CA"/>
        </w:rPr>
        <w:t xml:space="preserve">changes to the annual assessment </w:t>
      </w:r>
      <w:r w:rsidR="00984230" w:rsidRPr="00A0371B">
        <w:rPr>
          <w:b/>
          <w:lang w:val="en-CA"/>
        </w:rPr>
        <w:t xml:space="preserve">or other audit committee </w:t>
      </w:r>
      <w:r w:rsidRPr="00A0371B">
        <w:rPr>
          <w:b/>
          <w:lang w:val="en-CA"/>
        </w:rPr>
        <w:t xml:space="preserve">process </w:t>
      </w:r>
    </w:p>
    <w:tbl>
      <w:tblPr>
        <w:tblStyle w:val="TableGrid"/>
        <w:tblW w:w="5000" w:type="pct"/>
        <w:tblLook w:val="04A0" w:firstRow="1" w:lastRow="0" w:firstColumn="1" w:lastColumn="0" w:noHBand="0" w:noVBand="1"/>
      </w:tblPr>
      <w:tblGrid>
        <w:gridCol w:w="7663"/>
        <w:gridCol w:w="5513"/>
      </w:tblGrid>
      <w:tr w:rsidR="009424F3" w:rsidRPr="00A0371B" w14:paraId="019AEC15" w14:textId="77777777" w:rsidTr="00A0371B">
        <w:trPr>
          <w:tblHeader/>
        </w:trPr>
        <w:tc>
          <w:tcPr>
            <w:tcW w:w="2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A94D1" w14:textId="7978135E" w:rsidR="009424F3" w:rsidRPr="00A0371B" w:rsidRDefault="009424F3" w:rsidP="003A173D">
            <w:pPr>
              <w:autoSpaceDE w:val="0"/>
              <w:autoSpaceDN w:val="0"/>
              <w:adjustRightInd w:val="0"/>
              <w:spacing w:before="120" w:after="120" w:line="276" w:lineRule="auto"/>
              <w:jc w:val="center"/>
              <w:rPr>
                <w:rFonts w:cs="Arial"/>
                <w:b/>
                <w:szCs w:val="20"/>
                <w:lang w:val="en-CA"/>
              </w:rPr>
            </w:pPr>
            <w:r w:rsidRPr="00A0371B">
              <w:rPr>
                <w:rFonts w:cs="Arial"/>
                <w:b/>
                <w:szCs w:val="20"/>
                <w:lang w:val="en-CA"/>
              </w:rPr>
              <w:t xml:space="preserve">Potential </w:t>
            </w:r>
            <w:r w:rsidR="008E14C9" w:rsidRPr="00A0371B">
              <w:rPr>
                <w:rFonts w:cs="Arial"/>
                <w:b/>
                <w:szCs w:val="20"/>
                <w:lang w:val="en-CA"/>
              </w:rPr>
              <w:t>change</w:t>
            </w:r>
          </w:p>
        </w:tc>
        <w:tc>
          <w:tcPr>
            <w:tcW w:w="20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BFD8D" w14:textId="0E8C06B8" w:rsidR="009424F3" w:rsidRPr="00A0371B" w:rsidRDefault="009424F3" w:rsidP="003A173D">
            <w:pPr>
              <w:autoSpaceDE w:val="0"/>
              <w:autoSpaceDN w:val="0"/>
              <w:adjustRightInd w:val="0"/>
              <w:spacing w:before="120" w:after="120" w:line="276" w:lineRule="auto"/>
              <w:ind w:left="360"/>
              <w:jc w:val="center"/>
              <w:rPr>
                <w:rFonts w:cs="Arial"/>
                <w:b/>
                <w:szCs w:val="20"/>
                <w:lang w:val="en-CA"/>
              </w:rPr>
            </w:pPr>
            <w:r w:rsidRPr="00A0371B">
              <w:rPr>
                <w:rFonts w:cs="Arial"/>
                <w:b/>
                <w:szCs w:val="20"/>
                <w:lang w:val="en-CA"/>
              </w:rPr>
              <w:t>Person responsible for follow</w:t>
            </w:r>
            <w:r w:rsidR="008E14C9" w:rsidRPr="00A0371B">
              <w:rPr>
                <w:rFonts w:cs="Arial"/>
                <w:b/>
                <w:szCs w:val="20"/>
                <w:lang w:val="en-CA"/>
              </w:rPr>
              <w:t>-</w:t>
            </w:r>
            <w:r w:rsidRPr="00A0371B">
              <w:rPr>
                <w:rFonts w:cs="Arial"/>
                <w:b/>
                <w:szCs w:val="20"/>
                <w:lang w:val="en-CA"/>
              </w:rPr>
              <w:t>up</w:t>
            </w:r>
          </w:p>
        </w:tc>
      </w:tr>
      <w:tr w:rsidR="009424F3" w:rsidRPr="00A0371B" w14:paraId="7A75C11B" w14:textId="77777777" w:rsidTr="00A0371B">
        <w:tc>
          <w:tcPr>
            <w:tcW w:w="2908" w:type="pct"/>
            <w:tcBorders>
              <w:top w:val="single" w:sz="4" w:space="0" w:color="auto"/>
              <w:left w:val="single" w:sz="4" w:space="0" w:color="auto"/>
              <w:bottom w:val="single" w:sz="4" w:space="0" w:color="auto"/>
              <w:right w:val="single" w:sz="4" w:space="0" w:color="auto"/>
            </w:tcBorders>
          </w:tcPr>
          <w:p w14:paraId="2F5F9DA6" w14:textId="77777777" w:rsidR="009424F3" w:rsidRPr="00B64CBF" w:rsidRDefault="009424F3" w:rsidP="000518E2">
            <w:pPr>
              <w:pStyle w:val="ListParagraph"/>
              <w:numPr>
                <w:ilvl w:val="0"/>
                <w:numId w:val="16"/>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022FAFBE" w14:textId="77777777" w:rsidR="009424F3" w:rsidRPr="00B64CBF" w:rsidRDefault="009424F3" w:rsidP="003A173D">
            <w:pPr>
              <w:autoSpaceDE w:val="0"/>
              <w:autoSpaceDN w:val="0"/>
              <w:adjustRightInd w:val="0"/>
              <w:spacing w:before="120" w:after="120" w:line="276" w:lineRule="auto"/>
              <w:ind w:left="360"/>
              <w:rPr>
                <w:rFonts w:cs="Arial"/>
                <w:szCs w:val="20"/>
                <w:lang w:val="en-CA"/>
              </w:rPr>
            </w:pPr>
          </w:p>
        </w:tc>
      </w:tr>
      <w:tr w:rsidR="009424F3" w:rsidRPr="00A0371B" w14:paraId="18F57D91" w14:textId="77777777" w:rsidTr="00A0371B">
        <w:tc>
          <w:tcPr>
            <w:tcW w:w="2908" w:type="pct"/>
            <w:tcBorders>
              <w:top w:val="single" w:sz="4" w:space="0" w:color="auto"/>
              <w:left w:val="single" w:sz="4" w:space="0" w:color="auto"/>
              <w:bottom w:val="single" w:sz="4" w:space="0" w:color="auto"/>
              <w:right w:val="single" w:sz="4" w:space="0" w:color="auto"/>
            </w:tcBorders>
          </w:tcPr>
          <w:p w14:paraId="127E3066" w14:textId="77777777" w:rsidR="009424F3" w:rsidRPr="00B64CBF" w:rsidRDefault="009424F3" w:rsidP="000518E2">
            <w:pPr>
              <w:pStyle w:val="ListParagraph"/>
              <w:numPr>
                <w:ilvl w:val="0"/>
                <w:numId w:val="16"/>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0E136424" w14:textId="77777777" w:rsidR="009424F3" w:rsidRPr="00B64CBF" w:rsidRDefault="009424F3" w:rsidP="003A173D">
            <w:pPr>
              <w:autoSpaceDE w:val="0"/>
              <w:autoSpaceDN w:val="0"/>
              <w:adjustRightInd w:val="0"/>
              <w:spacing w:before="120" w:after="120" w:line="276" w:lineRule="auto"/>
              <w:ind w:left="360"/>
              <w:rPr>
                <w:rFonts w:cs="Arial"/>
                <w:szCs w:val="20"/>
                <w:lang w:val="en-CA"/>
              </w:rPr>
            </w:pPr>
          </w:p>
        </w:tc>
      </w:tr>
      <w:tr w:rsidR="00CE6F0F" w:rsidRPr="00A0371B" w14:paraId="1D7C6867" w14:textId="77777777" w:rsidTr="00A0371B">
        <w:tc>
          <w:tcPr>
            <w:tcW w:w="2908" w:type="pct"/>
            <w:tcBorders>
              <w:top w:val="single" w:sz="4" w:space="0" w:color="auto"/>
              <w:left w:val="single" w:sz="4" w:space="0" w:color="auto"/>
              <w:bottom w:val="single" w:sz="4" w:space="0" w:color="auto"/>
              <w:right w:val="single" w:sz="4" w:space="0" w:color="auto"/>
            </w:tcBorders>
          </w:tcPr>
          <w:p w14:paraId="1CDED7E7" w14:textId="77777777" w:rsidR="00CE6F0F" w:rsidRPr="00B64CBF" w:rsidRDefault="00CE6F0F" w:rsidP="000518E2">
            <w:pPr>
              <w:pStyle w:val="ListParagraph"/>
              <w:numPr>
                <w:ilvl w:val="0"/>
                <w:numId w:val="16"/>
              </w:numPr>
              <w:autoSpaceDE w:val="0"/>
              <w:autoSpaceDN w:val="0"/>
              <w:adjustRightInd w:val="0"/>
              <w:spacing w:before="120" w:after="120" w:line="276" w:lineRule="auto"/>
              <w:rPr>
                <w:rFonts w:cs="Arial"/>
                <w:lang w:val="en-CA"/>
              </w:rPr>
            </w:pPr>
          </w:p>
        </w:tc>
        <w:tc>
          <w:tcPr>
            <w:tcW w:w="2092" w:type="pct"/>
            <w:tcBorders>
              <w:top w:val="single" w:sz="4" w:space="0" w:color="auto"/>
              <w:left w:val="single" w:sz="4" w:space="0" w:color="auto"/>
              <w:bottom w:val="single" w:sz="4" w:space="0" w:color="auto"/>
              <w:right w:val="single" w:sz="4" w:space="0" w:color="auto"/>
            </w:tcBorders>
          </w:tcPr>
          <w:p w14:paraId="2C0D838C" w14:textId="77777777" w:rsidR="00CE6F0F" w:rsidRPr="00B64CBF" w:rsidRDefault="00CE6F0F" w:rsidP="003A173D">
            <w:pPr>
              <w:autoSpaceDE w:val="0"/>
              <w:autoSpaceDN w:val="0"/>
              <w:adjustRightInd w:val="0"/>
              <w:spacing w:before="120" w:after="120" w:line="276" w:lineRule="auto"/>
              <w:ind w:left="360"/>
              <w:rPr>
                <w:rFonts w:cs="Arial"/>
                <w:szCs w:val="20"/>
                <w:lang w:val="en-CA"/>
              </w:rPr>
            </w:pPr>
          </w:p>
        </w:tc>
      </w:tr>
      <w:permEnd w:id="1268458316"/>
    </w:tbl>
    <w:p w14:paraId="48BE0964" w14:textId="77777777" w:rsidR="002A486C" w:rsidRPr="009A5352" w:rsidRDefault="002A486C" w:rsidP="003A173D">
      <w:pPr>
        <w:spacing w:before="120" w:after="120"/>
        <w:rPr>
          <w:lang w:val="en-CA"/>
        </w:rPr>
        <w:sectPr w:rsidR="002A486C" w:rsidRPr="009A5352" w:rsidSect="004B48DA">
          <w:headerReference w:type="default" r:id="rId19"/>
          <w:pgSz w:w="15840" w:h="12240" w:orient="landscape" w:code="1"/>
          <w:pgMar w:top="1440" w:right="1440" w:bottom="1440" w:left="1440" w:header="720" w:footer="720" w:gutter="0"/>
          <w:cols w:space="720"/>
          <w:titlePg/>
          <w:docGrid w:linePitch="360"/>
        </w:sectPr>
      </w:pPr>
    </w:p>
    <w:p w14:paraId="3D7B103A" w14:textId="2CEA8734" w:rsidR="00D539A7" w:rsidRPr="009A5352" w:rsidRDefault="00D539A7" w:rsidP="003A173D">
      <w:pPr>
        <w:pStyle w:val="Heading2"/>
        <w:spacing w:before="120" w:after="120" w:line="276" w:lineRule="auto"/>
        <w:rPr>
          <w:lang w:val="en-CA"/>
        </w:rPr>
      </w:pPr>
      <w:bookmarkStart w:id="6" w:name="_Toc376420585"/>
      <w:r w:rsidRPr="009A5352">
        <w:rPr>
          <w:lang w:val="en-CA"/>
        </w:rPr>
        <w:lastRenderedPageBreak/>
        <w:t xml:space="preserve">Notes on </w:t>
      </w:r>
      <w:r w:rsidR="00066F2D">
        <w:rPr>
          <w:lang w:val="en-CA"/>
        </w:rPr>
        <w:t>completing</w:t>
      </w:r>
      <w:r w:rsidR="002830FB" w:rsidRPr="009A5352">
        <w:rPr>
          <w:lang w:val="en-CA"/>
        </w:rPr>
        <w:t xml:space="preserve"> </w:t>
      </w:r>
      <w:r w:rsidRPr="009A5352">
        <w:rPr>
          <w:lang w:val="en-CA"/>
        </w:rPr>
        <w:t xml:space="preserve">the </w:t>
      </w:r>
      <w:r w:rsidR="009424F3" w:rsidRPr="009A5352">
        <w:rPr>
          <w:lang w:val="en-CA"/>
        </w:rPr>
        <w:t xml:space="preserve">annual </w:t>
      </w:r>
      <w:r w:rsidRPr="009A5352">
        <w:rPr>
          <w:lang w:val="en-CA"/>
        </w:rPr>
        <w:t>assessment tool</w:t>
      </w:r>
      <w:bookmarkEnd w:id="6"/>
    </w:p>
    <w:p w14:paraId="352A652D" w14:textId="73F832F2" w:rsidR="00C91605" w:rsidRPr="001F1E57" w:rsidRDefault="00835095" w:rsidP="001F1E57">
      <w:pPr>
        <w:pStyle w:val="ListParagraph"/>
        <w:numPr>
          <w:ilvl w:val="0"/>
          <w:numId w:val="48"/>
        </w:numPr>
        <w:spacing w:after="0"/>
        <w:rPr>
          <w:rFonts w:cs="Arial"/>
          <w:b/>
          <w:lang w:val="en-CA"/>
        </w:rPr>
      </w:pPr>
      <w:r w:rsidRPr="001F1E57">
        <w:rPr>
          <w:rFonts w:cs="Arial"/>
          <w:b/>
          <w:lang w:val="en-CA"/>
        </w:rPr>
        <w:t>Determin</w:t>
      </w:r>
      <w:r w:rsidR="005B713F" w:rsidRPr="001F1E57">
        <w:rPr>
          <w:rFonts w:cs="Arial"/>
          <w:b/>
          <w:lang w:val="en-CA"/>
        </w:rPr>
        <w:t>e</w:t>
      </w:r>
      <w:r w:rsidRPr="001F1E57">
        <w:rPr>
          <w:rFonts w:cs="Arial"/>
          <w:b/>
          <w:lang w:val="en-CA"/>
        </w:rPr>
        <w:t xml:space="preserve"> the s</w:t>
      </w:r>
      <w:r w:rsidR="00C91605" w:rsidRPr="001F1E57">
        <w:rPr>
          <w:rFonts w:cs="Arial"/>
          <w:b/>
          <w:lang w:val="en-CA"/>
        </w:rPr>
        <w:t>cope</w:t>
      </w:r>
      <w:r w:rsidR="008C543F" w:rsidRPr="001F1E57">
        <w:rPr>
          <w:rFonts w:cs="Arial"/>
          <w:b/>
          <w:lang w:val="en-CA"/>
        </w:rPr>
        <w:t>,</w:t>
      </w:r>
      <w:r w:rsidR="00C91605" w:rsidRPr="001F1E57">
        <w:rPr>
          <w:rFonts w:cs="Arial"/>
          <w:b/>
          <w:lang w:val="en-CA"/>
        </w:rPr>
        <w:t xml:space="preserve"> </w:t>
      </w:r>
      <w:r w:rsidR="00AB333D" w:rsidRPr="001F1E57">
        <w:rPr>
          <w:rFonts w:cs="Arial"/>
          <w:b/>
          <w:lang w:val="en-CA"/>
        </w:rPr>
        <w:t>timing</w:t>
      </w:r>
      <w:r w:rsidR="001D6CF7" w:rsidRPr="001F1E57">
        <w:rPr>
          <w:rFonts w:cs="Arial"/>
          <w:b/>
          <w:lang w:val="en-CA"/>
        </w:rPr>
        <w:t xml:space="preserve"> and process</w:t>
      </w:r>
    </w:p>
    <w:p w14:paraId="36783C9A" w14:textId="463BB957" w:rsidR="00B14A4E" w:rsidRPr="00481E18" w:rsidRDefault="00AB333D" w:rsidP="00481E18">
      <w:pPr>
        <w:pStyle w:val="ListParagraph"/>
        <w:numPr>
          <w:ilvl w:val="0"/>
          <w:numId w:val="43"/>
        </w:numPr>
        <w:spacing w:before="120" w:after="120"/>
        <w:contextualSpacing w:val="0"/>
        <w:rPr>
          <w:rFonts w:cs="Arial"/>
          <w:b/>
          <w:lang w:val="en-CA"/>
        </w:rPr>
      </w:pPr>
      <w:r w:rsidRPr="00481E18">
        <w:rPr>
          <w:rFonts w:cs="Arial"/>
          <w:lang w:val="en-CA"/>
        </w:rPr>
        <w:t xml:space="preserve">It makes good sense for audit committee members to continuously evaluate the external auditor’s performance throughout the audit, for example, </w:t>
      </w:r>
      <w:r w:rsidR="008E14C9" w:rsidRPr="00481E18">
        <w:rPr>
          <w:rFonts w:cs="Arial"/>
          <w:lang w:val="en-CA"/>
        </w:rPr>
        <w:t xml:space="preserve">by </w:t>
      </w:r>
      <w:r w:rsidRPr="00481E18">
        <w:rPr>
          <w:rFonts w:cs="Arial"/>
          <w:lang w:val="en-CA"/>
        </w:rPr>
        <w:t xml:space="preserve">noting the external auditor’s skepticism in evaluating unusual transactions and responsiveness to issues. These contemporaneous assessments provide important input </w:t>
      </w:r>
      <w:r w:rsidR="008E14C9" w:rsidRPr="00481E18">
        <w:rPr>
          <w:rFonts w:cs="Arial"/>
          <w:lang w:val="en-CA"/>
        </w:rPr>
        <w:t xml:space="preserve">to </w:t>
      </w:r>
      <w:r w:rsidRPr="00481E18">
        <w:rPr>
          <w:rFonts w:cs="Arial"/>
          <w:lang w:val="en-CA"/>
        </w:rPr>
        <w:t xml:space="preserve">the </w:t>
      </w:r>
      <w:r w:rsidR="00B618AE" w:rsidRPr="00481E18">
        <w:rPr>
          <w:rFonts w:cs="Arial"/>
          <w:lang w:val="en-CA"/>
        </w:rPr>
        <w:t xml:space="preserve">formal </w:t>
      </w:r>
      <w:r w:rsidRPr="00481E18">
        <w:rPr>
          <w:rFonts w:cs="Arial"/>
          <w:lang w:val="en-CA"/>
        </w:rPr>
        <w:t>annual assessment</w:t>
      </w:r>
      <w:r w:rsidR="00B618AE" w:rsidRPr="00481E18">
        <w:rPr>
          <w:rFonts w:cs="Arial"/>
          <w:lang w:val="en-CA"/>
        </w:rPr>
        <w:t xml:space="preserve"> process</w:t>
      </w:r>
      <w:r w:rsidRPr="00481E18">
        <w:rPr>
          <w:rFonts w:cs="Arial"/>
          <w:lang w:val="en-CA"/>
        </w:rPr>
        <w:t xml:space="preserve">. </w:t>
      </w:r>
      <w:r w:rsidR="00233F06" w:rsidRPr="00481E18">
        <w:rPr>
          <w:rFonts w:cs="Arial"/>
          <w:lang w:val="en-CA"/>
        </w:rPr>
        <w:t xml:space="preserve">They may also </w:t>
      </w:r>
      <w:r w:rsidR="008E14C9" w:rsidRPr="00481E18">
        <w:rPr>
          <w:rFonts w:cs="Arial"/>
          <w:lang w:val="en-CA"/>
        </w:rPr>
        <w:t>save</w:t>
      </w:r>
      <w:r w:rsidR="00233F06" w:rsidRPr="00481E18">
        <w:rPr>
          <w:rFonts w:cs="Arial"/>
          <w:lang w:val="en-CA"/>
        </w:rPr>
        <w:t xml:space="preserve"> time </w:t>
      </w:r>
      <w:r w:rsidR="004B530C" w:rsidRPr="00481E18">
        <w:rPr>
          <w:rFonts w:cs="Arial"/>
          <w:lang w:val="en-CA"/>
        </w:rPr>
        <w:t xml:space="preserve">when </w:t>
      </w:r>
      <w:r w:rsidR="00233F06" w:rsidRPr="00481E18">
        <w:rPr>
          <w:rFonts w:cs="Arial"/>
          <w:lang w:val="en-CA"/>
        </w:rPr>
        <w:t>complet</w:t>
      </w:r>
      <w:r w:rsidR="004B530C" w:rsidRPr="00481E18">
        <w:rPr>
          <w:rFonts w:cs="Arial"/>
          <w:lang w:val="en-CA"/>
        </w:rPr>
        <w:t>ing</w:t>
      </w:r>
      <w:r w:rsidR="00233F06" w:rsidRPr="00481E18">
        <w:rPr>
          <w:rFonts w:cs="Arial"/>
          <w:lang w:val="en-CA"/>
        </w:rPr>
        <w:t xml:space="preserve"> the annual assessment. </w:t>
      </w:r>
    </w:p>
    <w:p w14:paraId="3DB99DD6" w14:textId="47AEDCB6" w:rsidR="005876CB" w:rsidRPr="00481E18" w:rsidRDefault="00DF6457" w:rsidP="00481E18">
      <w:pPr>
        <w:pStyle w:val="ListParagraph"/>
        <w:numPr>
          <w:ilvl w:val="0"/>
          <w:numId w:val="43"/>
        </w:numPr>
        <w:spacing w:before="120" w:after="120"/>
        <w:contextualSpacing w:val="0"/>
        <w:rPr>
          <w:rFonts w:eastAsia="Times New Roman" w:cs="Arial"/>
          <w:lang w:val="en-CA"/>
        </w:rPr>
      </w:pPr>
      <w:r w:rsidRPr="00481E18">
        <w:rPr>
          <w:rFonts w:eastAsia="Times New Roman" w:cs="Arial"/>
          <w:lang w:val="en-CA"/>
        </w:rPr>
        <w:t>A</w:t>
      </w:r>
      <w:r w:rsidR="00D0441E" w:rsidRPr="00481E18">
        <w:rPr>
          <w:rFonts w:eastAsia="Times New Roman" w:cs="Arial"/>
          <w:lang w:val="en-CA"/>
        </w:rPr>
        <w:t xml:space="preserve">udit committees </w:t>
      </w:r>
      <w:r w:rsidRPr="00481E18">
        <w:rPr>
          <w:rFonts w:eastAsia="Times New Roman" w:cs="Arial"/>
          <w:lang w:val="en-CA"/>
        </w:rPr>
        <w:t xml:space="preserve">should </w:t>
      </w:r>
      <w:r w:rsidR="00D0441E" w:rsidRPr="00481E18">
        <w:rPr>
          <w:rFonts w:eastAsia="Times New Roman" w:cs="Arial"/>
          <w:lang w:val="en-CA"/>
        </w:rPr>
        <w:t xml:space="preserve">plan their meeting agendas at least a year in advance to ensure they fulfill all their responsibilities. </w:t>
      </w:r>
      <w:r w:rsidR="00835095" w:rsidRPr="00481E18">
        <w:rPr>
          <w:rFonts w:cs="Arial"/>
          <w:lang w:val="en-CA"/>
        </w:rPr>
        <w:t xml:space="preserve">The annual assessment process </w:t>
      </w:r>
      <w:r w:rsidR="00EE37CA">
        <w:rPr>
          <w:rFonts w:cs="Arial"/>
          <w:lang w:val="en-CA"/>
        </w:rPr>
        <w:t>is usually</w:t>
      </w:r>
      <w:r w:rsidR="00835095" w:rsidRPr="00481E18">
        <w:rPr>
          <w:rFonts w:cs="Arial"/>
          <w:lang w:val="en-CA"/>
        </w:rPr>
        <w:t xml:space="preserve"> completed in time for the audit committee to be able to recommend to the board whether or not the external auditor should be put forward in the proxy for reappointment at the annual general meeting. </w:t>
      </w:r>
      <w:r w:rsidR="000B33AE" w:rsidRPr="00481E18">
        <w:rPr>
          <w:rFonts w:eastAsia="Times New Roman" w:cs="Arial"/>
          <w:lang w:val="en-CA"/>
        </w:rPr>
        <w:t>The audit committee needs to</w:t>
      </w:r>
      <w:r w:rsidRPr="00481E18">
        <w:rPr>
          <w:rFonts w:eastAsia="Times New Roman" w:cs="Arial"/>
          <w:lang w:val="en-CA"/>
        </w:rPr>
        <w:t xml:space="preserve"> determine the</w:t>
      </w:r>
      <w:r w:rsidR="000B33AE" w:rsidRPr="00481E18">
        <w:rPr>
          <w:rFonts w:eastAsia="Times New Roman" w:cs="Arial"/>
          <w:lang w:val="en-CA"/>
        </w:rPr>
        <w:t xml:space="preserve"> most appropriate</w:t>
      </w:r>
      <w:r w:rsidRPr="00481E18">
        <w:rPr>
          <w:rFonts w:eastAsia="Times New Roman" w:cs="Arial"/>
          <w:lang w:val="en-CA"/>
        </w:rPr>
        <w:t xml:space="preserve">ly timed meeting for </w:t>
      </w:r>
      <w:r w:rsidR="000B33AE" w:rsidRPr="00481E18">
        <w:rPr>
          <w:rFonts w:eastAsia="Times New Roman" w:cs="Arial"/>
          <w:lang w:val="en-CA"/>
        </w:rPr>
        <w:t>discuss</w:t>
      </w:r>
      <w:r w:rsidRPr="00481E18">
        <w:rPr>
          <w:rFonts w:eastAsia="Times New Roman" w:cs="Arial"/>
          <w:lang w:val="en-CA"/>
        </w:rPr>
        <w:t>ion of</w:t>
      </w:r>
      <w:r w:rsidR="000B33AE" w:rsidRPr="00481E18">
        <w:rPr>
          <w:rFonts w:eastAsia="Times New Roman" w:cs="Arial"/>
          <w:lang w:val="en-CA"/>
        </w:rPr>
        <w:t xml:space="preserve"> the </w:t>
      </w:r>
      <w:r w:rsidRPr="00481E18">
        <w:rPr>
          <w:rFonts w:eastAsia="Times New Roman" w:cs="Arial"/>
          <w:lang w:val="en-CA"/>
        </w:rPr>
        <w:t xml:space="preserve">external auditor’s </w:t>
      </w:r>
      <w:r w:rsidR="000B33AE" w:rsidRPr="00481E18">
        <w:rPr>
          <w:rFonts w:eastAsia="Times New Roman" w:cs="Arial"/>
          <w:lang w:val="en-CA"/>
        </w:rPr>
        <w:t>annual assessment</w:t>
      </w:r>
      <w:r w:rsidR="00233F06" w:rsidRPr="00481E18">
        <w:rPr>
          <w:rFonts w:eastAsia="Times New Roman" w:cs="Arial"/>
          <w:lang w:val="en-CA"/>
        </w:rPr>
        <w:t>. It is best to conduct the annual assessment</w:t>
      </w:r>
      <w:r w:rsidR="00D0441E" w:rsidRPr="00481E18">
        <w:rPr>
          <w:rFonts w:eastAsia="Times New Roman" w:cs="Arial"/>
          <w:lang w:val="en-CA"/>
        </w:rPr>
        <w:t xml:space="preserve"> while the most recent audit is still fresh in audit committee members’ minds. </w:t>
      </w:r>
      <w:r w:rsidR="00233F06" w:rsidRPr="00481E18">
        <w:rPr>
          <w:rFonts w:eastAsia="Times New Roman" w:cs="Arial"/>
          <w:lang w:val="en-CA"/>
        </w:rPr>
        <w:t xml:space="preserve">Further, it is </w:t>
      </w:r>
      <w:r w:rsidR="002F5314" w:rsidRPr="00481E18">
        <w:rPr>
          <w:rFonts w:eastAsia="Times New Roman" w:cs="Arial"/>
          <w:lang w:val="en-CA"/>
        </w:rPr>
        <w:t xml:space="preserve">often </w:t>
      </w:r>
      <w:r w:rsidR="00233F06" w:rsidRPr="00481E18">
        <w:rPr>
          <w:rFonts w:eastAsia="Times New Roman" w:cs="Arial"/>
          <w:lang w:val="en-CA"/>
        </w:rPr>
        <w:t xml:space="preserve">advantageous to discuss the annual assessment </w:t>
      </w:r>
      <w:r w:rsidRPr="00481E18">
        <w:rPr>
          <w:rFonts w:eastAsia="Times New Roman" w:cs="Arial"/>
          <w:lang w:val="en-CA"/>
        </w:rPr>
        <w:t>and</w:t>
      </w:r>
      <w:r w:rsidR="00D0441E" w:rsidRPr="00481E18">
        <w:rPr>
          <w:rFonts w:eastAsia="Times New Roman" w:cs="Arial"/>
          <w:lang w:val="en-CA"/>
        </w:rPr>
        <w:t xml:space="preserve"> the current year’s audit strategy </w:t>
      </w:r>
      <w:r w:rsidRPr="00481E18">
        <w:rPr>
          <w:rFonts w:eastAsia="Times New Roman" w:cs="Arial"/>
          <w:lang w:val="en-CA"/>
        </w:rPr>
        <w:t>at the same meeting so</w:t>
      </w:r>
      <w:r w:rsidR="00D0441E" w:rsidRPr="00481E18">
        <w:rPr>
          <w:rFonts w:eastAsia="Times New Roman" w:cs="Arial"/>
          <w:lang w:val="en-CA"/>
        </w:rPr>
        <w:t xml:space="preserve"> </w:t>
      </w:r>
      <w:r w:rsidRPr="00481E18">
        <w:rPr>
          <w:rFonts w:eastAsia="Times New Roman" w:cs="Arial"/>
          <w:lang w:val="en-CA"/>
        </w:rPr>
        <w:t xml:space="preserve">the current year’s audit strategy can incorporate </w:t>
      </w:r>
      <w:r w:rsidR="00D0441E" w:rsidRPr="00481E18">
        <w:rPr>
          <w:rFonts w:eastAsia="Times New Roman" w:cs="Arial"/>
          <w:lang w:val="en-CA"/>
        </w:rPr>
        <w:t xml:space="preserve">suggestions for improvement from the annual assessment. </w:t>
      </w:r>
    </w:p>
    <w:p w14:paraId="14E8F5EF" w14:textId="3AF795E3" w:rsidR="007A1E89" w:rsidRPr="00481E18" w:rsidRDefault="007A1E89" w:rsidP="00481E18">
      <w:pPr>
        <w:pStyle w:val="ListParagraph"/>
        <w:numPr>
          <w:ilvl w:val="0"/>
          <w:numId w:val="43"/>
        </w:numPr>
        <w:tabs>
          <w:tab w:val="left" w:pos="8640"/>
        </w:tabs>
        <w:autoSpaceDE w:val="0"/>
        <w:autoSpaceDN w:val="0"/>
        <w:adjustRightInd w:val="0"/>
        <w:spacing w:before="120" w:after="120"/>
        <w:contextualSpacing w:val="0"/>
        <w:rPr>
          <w:rFonts w:cs="Arial"/>
          <w:lang w:val="en-CA"/>
        </w:rPr>
      </w:pPr>
      <w:r w:rsidRPr="00481E18">
        <w:rPr>
          <w:rFonts w:cs="Arial"/>
          <w:lang w:val="en-CA"/>
        </w:rPr>
        <w:t xml:space="preserve">The </w:t>
      </w:r>
      <w:r w:rsidR="008C543F" w:rsidRPr="00481E18">
        <w:rPr>
          <w:rFonts w:cs="Arial"/>
          <w:lang w:val="en-CA"/>
        </w:rPr>
        <w:t>audit committee chair plays a key role</w:t>
      </w:r>
      <w:r w:rsidR="00C470BE" w:rsidRPr="00481E18">
        <w:rPr>
          <w:rFonts w:cs="Arial"/>
          <w:lang w:val="en-CA"/>
        </w:rPr>
        <w:t xml:space="preserve"> in assisting the audit committee follow an appropriate process for the </w:t>
      </w:r>
      <w:r w:rsidRPr="00481E18">
        <w:rPr>
          <w:rFonts w:cs="Arial"/>
          <w:lang w:val="en-CA"/>
        </w:rPr>
        <w:t xml:space="preserve">annual assessment. </w:t>
      </w:r>
      <w:r w:rsidR="00C470BE" w:rsidRPr="00481E18">
        <w:rPr>
          <w:rFonts w:cs="Arial"/>
          <w:lang w:val="en-CA"/>
        </w:rPr>
        <w:t xml:space="preserve">Because the audit committee chair typically has the most interaction with the external auditors, the chair will be best positioned </w:t>
      </w:r>
      <w:r w:rsidR="0026544A" w:rsidRPr="00481E18">
        <w:rPr>
          <w:rFonts w:cs="Arial"/>
          <w:lang w:val="en-CA"/>
        </w:rPr>
        <w:t>to identify</w:t>
      </w:r>
      <w:r w:rsidR="00C470BE" w:rsidRPr="00481E18">
        <w:rPr>
          <w:rFonts w:cs="Arial"/>
          <w:lang w:val="en-CA"/>
        </w:rPr>
        <w:t xml:space="preserve"> </w:t>
      </w:r>
      <w:r w:rsidR="00144C91" w:rsidRPr="00481E18">
        <w:rPr>
          <w:rFonts w:cs="Arial"/>
          <w:lang w:val="en-CA"/>
        </w:rPr>
        <w:t>whom to ask for input</w:t>
      </w:r>
      <w:r w:rsidR="00C470BE" w:rsidRPr="00481E18">
        <w:rPr>
          <w:rFonts w:cs="Arial"/>
          <w:lang w:val="en-CA"/>
        </w:rPr>
        <w:t xml:space="preserve"> and the most effective means of obtaining and summarizing that input.</w:t>
      </w:r>
    </w:p>
    <w:p w14:paraId="482F8779" w14:textId="56D5F989" w:rsidR="007A1E89" w:rsidRPr="00481E18" w:rsidRDefault="007A1E89" w:rsidP="00481E18">
      <w:pPr>
        <w:pStyle w:val="ListParagraph"/>
        <w:numPr>
          <w:ilvl w:val="0"/>
          <w:numId w:val="43"/>
        </w:numPr>
        <w:tabs>
          <w:tab w:val="left" w:pos="8640"/>
        </w:tabs>
        <w:autoSpaceDE w:val="0"/>
        <w:autoSpaceDN w:val="0"/>
        <w:adjustRightInd w:val="0"/>
        <w:spacing w:before="120" w:after="120"/>
        <w:contextualSpacing w:val="0"/>
        <w:rPr>
          <w:rFonts w:cs="Arial"/>
          <w:lang w:val="en-CA"/>
        </w:rPr>
      </w:pPr>
      <w:r w:rsidRPr="00481E18">
        <w:rPr>
          <w:rFonts w:cs="Arial"/>
          <w:lang w:val="en-CA"/>
        </w:rPr>
        <w:t>To ensure that all views are considered, audit committee</w:t>
      </w:r>
      <w:r w:rsidR="004545DD" w:rsidRPr="00481E18">
        <w:rPr>
          <w:rFonts w:cs="Arial"/>
          <w:lang w:val="en-CA"/>
        </w:rPr>
        <w:t xml:space="preserve"> member</w:t>
      </w:r>
      <w:r w:rsidRPr="00481E18">
        <w:rPr>
          <w:rFonts w:cs="Arial"/>
          <w:lang w:val="en-CA"/>
        </w:rPr>
        <w:t xml:space="preserve">s may wish to finalize their assessment during group discussions (as opposed to collecting </w:t>
      </w:r>
      <w:r w:rsidR="004545DD" w:rsidRPr="00481E18">
        <w:rPr>
          <w:rFonts w:cs="Arial"/>
          <w:lang w:val="en-CA"/>
        </w:rPr>
        <w:t>their</w:t>
      </w:r>
      <w:r w:rsidRPr="00481E18">
        <w:rPr>
          <w:rFonts w:cs="Arial"/>
          <w:lang w:val="en-CA"/>
        </w:rPr>
        <w:t xml:space="preserve"> comments separately) during formal committee meetings or conference calls.</w:t>
      </w:r>
      <w:r w:rsidR="00580039" w:rsidRPr="00481E18">
        <w:rPr>
          <w:rFonts w:cs="Arial"/>
          <w:lang w:val="en-CA"/>
        </w:rPr>
        <w:t xml:space="preserve"> </w:t>
      </w:r>
      <w:r w:rsidR="004545DD" w:rsidRPr="00481E18">
        <w:rPr>
          <w:rFonts w:cs="Arial"/>
          <w:lang w:val="en-CA"/>
        </w:rPr>
        <w:t>C</w:t>
      </w:r>
      <w:r w:rsidR="00580039" w:rsidRPr="00481E18">
        <w:rPr>
          <w:rFonts w:cs="Arial"/>
          <w:lang w:val="en-CA"/>
        </w:rPr>
        <w:t xml:space="preserve">ompleting the </w:t>
      </w:r>
      <w:r w:rsidR="002830FB" w:rsidRPr="00481E18">
        <w:rPr>
          <w:rFonts w:cs="Arial"/>
          <w:lang w:val="en-CA"/>
        </w:rPr>
        <w:t xml:space="preserve">annual </w:t>
      </w:r>
      <w:r w:rsidR="00580039" w:rsidRPr="00481E18">
        <w:rPr>
          <w:rFonts w:cs="Arial"/>
          <w:lang w:val="en-CA"/>
        </w:rPr>
        <w:t xml:space="preserve">assessment </w:t>
      </w:r>
      <w:r w:rsidR="002830FB" w:rsidRPr="00481E18">
        <w:rPr>
          <w:rFonts w:cs="Arial"/>
          <w:lang w:val="en-CA"/>
        </w:rPr>
        <w:t xml:space="preserve">tool </w:t>
      </w:r>
      <w:r w:rsidR="004545DD" w:rsidRPr="00481E18">
        <w:rPr>
          <w:rFonts w:cs="Arial"/>
          <w:lang w:val="en-CA"/>
        </w:rPr>
        <w:t xml:space="preserve">may </w:t>
      </w:r>
      <w:r w:rsidR="00580039" w:rsidRPr="00481E18">
        <w:rPr>
          <w:rFonts w:cs="Arial"/>
          <w:lang w:val="en-CA"/>
        </w:rPr>
        <w:t xml:space="preserve">require more effort the first time the audit committee conducts an annual assessment. </w:t>
      </w:r>
      <w:r w:rsidR="004545DD" w:rsidRPr="00481E18">
        <w:rPr>
          <w:rFonts w:cs="Arial"/>
          <w:lang w:val="en-CA"/>
        </w:rPr>
        <w:t>I</w:t>
      </w:r>
      <w:r w:rsidR="00580039" w:rsidRPr="00481E18">
        <w:rPr>
          <w:rFonts w:cs="Arial"/>
          <w:lang w:val="en-CA"/>
        </w:rPr>
        <w:t xml:space="preserve">n </w:t>
      </w:r>
      <w:r w:rsidR="004545DD" w:rsidRPr="00481E18">
        <w:rPr>
          <w:rFonts w:cs="Arial"/>
          <w:lang w:val="en-CA"/>
        </w:rPr>
        <w:t xml:space="preserve">following </w:t>
      </w:r>
      <w:r w:rsidR="00580039" w:rsidRPr="00481E18">
        <w:rPr>
          <w:rFonts w:cs="Arial"/>
          <w:lang w:val="en-CA"/>
        </w:rPr>
        <w:t>years</w:t>
      </w:r>
      <w:r w:rsidR="004545DD" w:rsidRPr="00481E18">
        <w:rPr>
          <w:rFonts w:cs="Arial"/>
          <w:lang w:val="en-CA"/>
        </w:rPr>
        <w:t>,</w:t>
      </w:r>
      <w:r w:rsidR="0026544A" w:rsidRPr="00481E18">
        <w:rPr>
          <w:rFonts w:cs="Arial"/>
          <w:lang w:val="en-CA"/>
        </w:rPr>
        <w:t xml:space="preserve"> the nature and extent of the annual assessment may vary with the circumstances and will be influenced by such things as the</w:t>
      </w:r>
      <w:r w:rsidR="004545DD" w:rsidRPr="00481E18">
        <w:rPr>
          <w:rFonts w:cs="Arial"/>
          <w:lang w:val="en-CA"/>
        </w:rPr>
        <w:t xml:space="preserve"> engagement team’s</w:t>
      </w:r>
      <w:r w:rsidR="0026544A" w:rsidRPr="00481E18">
        <w:rPr>
          <w:rFonts w:cs="Arial"/>
          <w:lang w:val="en-CA"/>
        </w:rPr>
        <w:t xml:space="preserve"> continuity</w:t>
      </w:r>
      <w:r w:rsidR="004545DD" w:rsidRPr="00481E18">
        <w:rPr>
          <w:rFonts w:cs="Arial"/>
          <w:lang w:val="en-CA"/>
        </w:rPr>
        <w:t>,</w:t>
      </w:r>
      <w:r w:rsidR="0026544A" w:rsidRPr="00481E18">
        <w:rPr>
          <w:rFonts w:cs="Arial"/>
          <w:lang w:val="en-CA"/>
        </w:rPr>
        <w:t xml:space="preserve"> changes to the </w:t>
      </w:r>
      <w:r w:rsidR="004545DD" w:rsidRPr="00481E18">
        <w:rPr>
          <w:rFonts w:cs="Arial"/>
          <w:lang w:val="en-CA"/>
        </w:rPr>
        <w:t xml:space="preserve">audit’s </w:t>
      </w:r>
      <w:r w:rsidR="0026544A" w:rsidRPr="00481E18">
        <w:rPr>
          <w:rFonts w:cs="Arial"/>
          <w:lang w:val="en-CA"/>
        </w:rPr>
        <w:t>scope, and prior</w:t>
      </w:r>
      <w:r w:rsidR="004545DD" w:rsidRPr="00481E18">
        <w:rPr>
          <w:rFonts w:cs="Arial"/>
          <w:lang w:val="en-CA"/>
        </w:rPr>
        <w:t>-</w:t>
      </w:r>
      <w:r w:rsidR="0026544A" w:rsidRPr="00481E18">
        <w:rPr>
          <w:rFonts w:cs="Arial"/>
          <w:lang w:val="en-CA"/>
        </w:rPr>
        <w:t>year assessment</w:t>
      </w:r>
      <w:r w:rsidR="004545DD" w:rsidRPr="00481E18">
        <w:rPr>
          <w:rFonts w:cs="Arial"/>
          <w:lang w:val="en-CA"/>
        </w:rPr>
        <w:t xml:space="preserve"> results</w:t>
      </w:r>
      <w:r w:rsidR="0026544A" w:rsidRPr="00481E18">
        <w:rPr>
          <w:rFonts w:cs="Arial"/>
          <w:lang w:val="en-CA"/>
        </w:rPr>
        <w:t xml:space="preserve">. </w:t>
      </w:r>
      <w:r w:rsidR="00580039" w:rsidRPr="00481E18">
        <w:rPr>
          <w:rFonts w:cs="Arial"/>
          <w:lang w:val="en-CA"/>
        </w:rPr>
        <w:t xml:space="preserve"> </w:t>
      </w:r>
    </w:p>
    <w:p w14:paraId="626D08E4" w14:textId="148F567D" w:rsidR="00930A8C" w:rsidRPr="00481E18" w:rsidRDefault="00930A8C" w:rsidP="00481E18">
      <w:pPr>
        <w:pStyle w:val="ListParagraph"/>
        <w:numPr>
          <w:ilvl w:val="0"/>
          <w:numId w:val="43"/>
        </w:numPr>
        <w:spacing w:before="120" w:after="120"/>
        <w:contextualSpacing w:val="0"/>
        <w:rPr>
          <w:rFonts w:cs="Arial"/>
          <w:lang w:val="en-CA"/>
        </w:rPr>
      </w:pPr>
      <w:r w:rsidRPr="00481E18">
        <w:rPr>
          <w:rFonts w:cs="Arial"/>
          <w:lang w:val="en-CA"/>
        </w:rPr>
        <w:t xml:space="preserve">In conducting the annual assessment of the external auditor, the audit committee takes into account audit quality and quality of service considerations. Audit quality considerations are of primary importance because they reflect whether the external audit can take place in an environment that </w:t>
      </w:r>
      <w:r w:rsidR="00BE39AF" w:rsidRPr="00481E18">
        <w:rPr>
          <w:rFonts w:cs="Arial"/>
          <w:lang w:val="en-CA"/>
        </w:rPr>
        <w:t>promotes a quality audit</w:t>
      </w:r>
      <w:r w:rsidRPr="00481E18">
        <w:rPr>
          <w:rFonts w:cs="Arial"/>
          <w:lang w:val="en-CA"/>
        </w:rPr>
        <w:t xml:space="preserve">. </w:t>
      </w:r>
    </w:p>
    <w:p w14:paraId="0BFB0E2A" w14:textId="4ED162B9" w:rsidR="00930A8C" w:rsidRPr="00481E18" w:rsidRDefault="00930A8C" w:rsidP="00481E18">
      <w:pPr>
        <w:pStyle w:val="ListParagraph"/>
        <w:numPr>
          <w:ilvl w:val="0"/>
          <w:numId w:val="43"/>
        </w:numPr>
        <w:tabs>
          <w:tab w:val="left" w:pos="8640"/>
        </w:tabs>
        <w:autoSpaceDE w:val="0"/>
        <w:autoSpaceDN w:val="0"/>
        <w:adjustRightInd w:val="0"/>
        <w:spacing w:before="120" w:after="120"/>
        <w:contextualSpacing w:val="0"/>
        <w:rPr>
          <w:rFonts w:cs="Arial"/>
          <w:lang w:val="en-CA"/>
        </w:rPr>
      </w:pPr>
      <w:r w:rsidRPr="00481E18">
        <w:rPr>
          <w:rFonts w:cs="Arial"/>
          <w:lang w:val="en-CA"/>
        </w:rPr>
        <w:t xml:space="preserve">Quality of service considerations </w:t>
      </w:r>
      <w:r w:rsidR="004545DD" w:rsidRPr="00481E18">
        <w:rPr>
          <w:rFonts w:cs="Arial"/>
          <w:lang w:val="en-CA"/>
        </w:rPr>
        <w:t xml:space="preserve">focus </w:t>
      </w:r>
      <w:r w:rsidRPr="00481E18">
        <w:rPr>
          <w:rFonts w:cs="Arial"/>
          <w:lang w:val="en-CA"/>
        </w:rPr>
        <w:t xml:space="preserve">primarily on </w:t>
      </w:r>
      <w:r w:rsidR="004545DD" w:rsidRPr="00481E18">
        <w:rPr>
          <w:rFonts w:cs="Arial"/>
          <w:lang w:val="en-CA"/>
        </w:rPr>
        <w:t>how</w:t>
      </w:r>
      <w:r w:rsidRPr="00481E18">
        <w:rPr>
          <w:rFonts w:cs="Arial"/>
          <w:lang w:val="en-CA"/>
        </w:rPr>
        <w:t xml:space="preserve"> the external audit</w:t>
      </w:r>
      <w:r w:rsidR="00BE39AF" w:rsidRPr="00481E18">
        <w:rPr>
          <w:rFonts w:cs="Arial"/>
          <w:lang w:val="en-CA"/>
        </w:rPr>
        <w:t xml:space="preserve">, in terms of </w:t>
      </w:r>
      <w:r w:rsidR="00571063" w:rsidRPr="00481E18">
        <w:rPr>
          <w:rFonts w:cs="Arial"/>
          <w:lang w:val="en-CA"/>
        </w:rPr>
        <w:t xml:space="preserve">being </w:t>
      </w:r>
      <w:r w:rsidR="00BE39AF" w:rsidRPr="00481E18">
        <w:rPr>
          <w:rFonts w:cs="Arial"/>
          <w:lang w:val="en-CA"/>
        </w:rPr>
        <w:t>a professional service,</w:t>
      </w:r>
      <w:r w:rsidRPr="00481E18">
        <w:rPr>
          <w:rFonts w:cs="Arial"/>
          <w:lang w:val="en-CA"/>
        </w:rPr>
        <w:t xml:space="preserve"> was conducted. Although treated separately from audit quality considerations, quality of service considerations can also influence audit quality. For example, if the external auditor’s behavio</w:t>
      </w:r>
      <w:r w:rsidR="004545DD" w:rsidRPr="00481E18">
        <w:rPr>
          <w:rFonts w:cs="Arial"/>
          <w:lang w:val="en-CA"/>
        </w:rPr>
        <w:t>u</w:t>
      </w:r>
      <w:r w:rsidRPr="00481E18">
        <w:rPr>
          <w:rFonts w:cs="Arial"/>
          <w:lang w:val="en-CA"/>
        </w:rPr>
        <w:t xml:space="preserve">r creates friction with management, </w:t>
      </w:r>
      <w:r w:rsidR="004545DD" w:rsidRPr="00481E18">
        <w:rPr>
          <w:rFonts w:cs="Arial"/>
          <w:lang w:val="en-CA"/>
        </w:rPr>
        <w:t xml:space="preserve">the behaviour </w:t>
      </w:r>
      <w:r w:rsidRPr="00481E18">
        <w:rPr>
          <w:rFonts w:cs="Arial"/>
          <w:lang w:val="en-CA"/>
        </w:rPr>
        <w:t>may affect the open and constructive relationship between the auditor and management needed to enhance audit quality.</w:t>
      </w:r>
    </w:p>
    <w:p w14:paraId="395B13FC" w14:textId="448EBB35" w:rsidR="000B33AE" w:rsidRPr="001F1E57" w:rsidRDefault="00835095" w:rsidP="001F1E57">
      <w:pPr>
        <w:pStyle w:val="ListParagraph"/>
        <w:keepNext/>
        <w:numPr>
          <w:ilvl w:val="0"/>
          <w:numId w:val="48"/>
        </w:numPr>
        <w:autoSpaceDE w:val="0"/>
        <w:autoSpaceDN w:val="0"/>
        <w:adjustRightInd w:val="0"/>
        <w:spacing w:before="120" w:after="120"/>
        <w:rPr>
          <w:rFonts w:cs="Arial"/>
          <w:b/>
          <w:lang w:val="en-CA"/>
        </w:rPr>
      </w:pPr>
      <w:r w:rsidRPr="001F1E57">
        <w:rPr>
          <w:rFonts w:cs="Arial"/>
          <w:b/>
          <w:lang w:val="en-CA"/>
        </w:rPr>
        <w:t>Obtain i</w:t>
      </w:r>
      <w:r w:rsidR="000B33AE" w:rsidRPr="001F1E57">
        <w:rPr>
          <w:rFonts w:cs="Arial"/>
          <w:b/>
          <w:lang w:val="en-CA"/>
        </w:rPr>
        <w:t>nput from entity personnel</w:t>
      </w:r>
    </w:p>
    <w:p w14:paraId="761A8342" w14:textId="40389AAC" w:rsidR="000B33AE" w:rsidRPr="00481E18" w:rsidRDefault="00B21BF4" w:rsidP="001F1E57">
      <w:pPr>
        <w:pStyle w:val="ListParagraph"/>
        <w:numPr>
          <w:ilvl w:val="0"/>
          <w:numId w:val="43"/>
        </w:numPr>
        <w:autoSpaceDE w:val="0"/>
        <w:autoSpaceDN w:val="0"/>
        <w:adjustRightInd w:val="0"/>
        <w:spacing w:before="240" w:after="120"/>
        <w:contextualSpacing w:val="0"/>
        <w:rPr>
          <w:rFonts w:cs="Arial"/>
          <w:lang w:val="en-CA"/>
        </w:rPr>
      </w:pPr>
      <w:r w:rsidRPr="00481E18">
        <w:rPr>
          <w:rFonts w:cs="Arial"/>
          <w:lang w:val="en-CA"/>
        </w:rPr>
        <w:t>T</w:t>
      </w:r>
      <w:r w:rsidR="000B33AE" w:rsidRPr="00481E18">
        <w:rPr>
          <w:rFonts w:cs="Arial"/>
          <w:lang w:val="en-CA"/>
        </w:rPr>
        <w:t>he audit committee may find the views of others within the entity helpful in confirming or contradicting the audit committee’s own assessment of the external auditor</w:t>
      </w:r>
      <w:r w:rsidR="004545DD" w:rsidRPr="00481E18">
        <w:rPr>
          <w:rFonts w:cs="Arial"/>
          <w:lang w:val="en-CA"/>
        </w:rPr>
        <w:t>’s</w:t>
      </w:r>
      <w:r w:rsidR="000B33AE" w:rsidRPr="00481E18">
        <w:rPr>
          <w:rFonts w:cs="Arial"/>
          <w:lang w:val="en-CA"/>
        </w:rPr>
        <w:t xml:space="preserve"> independence, objectivity and professional skepticism, sufficiency of audit firm resources, and communication and interaction. </w:t>
      </w:r>
    </w:p>
    <w:p w14:paraId="2E0A59C9" w14:textId="77777777" w:rsidR="00702AD4" w:rsidRDefault="00702AD4">
      <w:pPr>
        <w:rPr>
          <w:rFonts w:cs="Arial"/>
          <w:b/>
          <w:szCs w:val="20"/>
          <w:lang w:val="en-CA"/>
        </w:rPr>
      </w:pPr>
      <w:r>
        <w:rPr>
          <w:rFonts w:cs="Arial"/>
          <w:b/>
          <w:lang w:val="en-CA"/>
        </w:rPr>
        <w:br w:type="page"/>
      </w:r>
    </w:p>
    <w:p w14:paraId="722A7D93" w14:textId="1D41FCBB" w:rsidR="007A1E89" w:rsidRPr="001F1E57" w:rsidRDefault="00D539A7" w:rsidP="001F1E57">
      <w:pPr>
        <w:pStyle w:val="ListParagraph"/>
        <w:numPr>
          <w:ilvl w:val="0"/>
          <w:numId w:val="49"/>
        </w:numPr>
        <w:spacing w:before="120" w:after="120"/>
        <w:rPr>
          <w:rFonts w:cs="Arial"/>
          <w:b/>
          <w:lang w:val="en-CA"/>
        </w:rPr>
      </w:pPr>
      <w:r w:rsidRPr="001F1E57">
        <w:rPr>
          <w:rFonts w:cs="Arial"/>
          <w:b/>
          <w:lang w:val="en-CA"/>
        </w:rPr>
        <w:lastRenderedPageBreak/>
        <w:t>A</w:t>
      </w:r>
      <w:r w:rsidR="00835095" w:rsidRPr="001F1E57">
        <w:rPr>
          <w:rFonts w:cs="Arial"/>
          <w:b/>
          <w:lang w:val="en-CA"/>
        </w:rPr>
        <w:t>ssess a</w:t>
      </w:r>
      <w:r w:rsidRPr="001F1E57">
        <w:rPr>
          <w:rFonts w:cs="Arial"/>
          <w:b/>
          <w:lang w:val="en-CA"/>
        </w:rPr>
        <w:t>re</w:t>
      </w:r>
      <w:r w:rsidR="00835095" w:rsidRPr="001F1E57">
        <w:rPr>
          <w:rFonts w:cs="Arial"/>
          <w:b/>
          <w:lang w:val="en-CA"/>
        </w:rPr>
        <w:t>a</w:t>
      </w:r>
      <w:r w:rsidRPr="001F1E57">
        <w:rPr>
          <w:rFonts w:cs="Arial"/>
          <w:b/>
          <w:lang w:val="en-CA"/>
        </w:rPr>
        <w:t>s for the audit committee to consider</w:t>
      </w:r>
    </w:p>
    <w:p w14:paraId="6730134B" w14:textId="77777777" w:rsidR="00702AD4" w:rsidRDefault="001515CB" w:rsidP="001F1E57">
      <w:pPr>
        <w:pStyle w:val="ListParagraph"/>
        <w:numPr>
          <w:ilvl w:val="0"/>
          <w:numId w:val="43"/>
        </w:numPr>
        <w:autoSpaceDE w:val="0"/>
        <w:autoSpaceDN w:val="0"/>
        <w:adjustRightInd w:val="0"/>
        <w:spacing w:before="240" w:after="120"/>
        <w:contextualSpacing w:val="0"/>
        <w:rPr>
          <w:rFonts w:cs="Arial"/>
          <w:lang w:val="en-CA"/>
        </w:rPr>
      </w:pPr>
      <w:r w:rsidRPr="00481E18">
        <w:rPr>
          <w:rFonts w:cs="Arial"/>
          <w:lang w:val="en-CA"/>
        </w:rPr>
        <w:t>Audit committees should consider t</w:t>
      </w:r>
      <w:r w:rsidR="005D0F20" w:rsidRPr="00481E18">
        <w:rPr>
          <w:rFonts w:cs="Arial"/>
          <w:lang w:val="en-CA"/>
        </w:rPr>
        <w:t>he following factors</w:t>
      </w:r>
      <w:r w:rsidRPr="00481E18">
        <w:rPr>
          <w:rFonts w:cs="Arial"/>
          <w:lang w:val="en-CA"/>
        </w:rPr>
        <w:t>, discussed below,</w:t>
      </w:r>
      <w:r w:rsidR="005D0F20" w:rsidRPr="00481E18">
        <w:rPr>
          <w:rFonts w:cs="Arial"/>
          <w:lang w:val="en-CA"/>
        </w:rPr>
        <w:t xml:space="preserve"> when performing the annual assessment of the external auditor</w:t>
      </w:r>
      <w:r w:rsidR="004545DD" w:rsidRPr="00481E18">
        <w:rPr>
          <w:rFonts w:cs="Arial"/>
          <w:lang w:val="en-CA"/>
        </w:rPr>
        <w:t>:</w:t>
      </w:r>
    </w:p>
    <w:p w14:paraId="12460CBC" w14:textId="77777777" w:rsidR="00702AD4" w:rsidRPr="00702AD4" w:rsidRDefault="004545DD" w:rsidP="00702AD4">
      <w:pPr>
        <w:pStyle w:val="ListParagraph"/>
        <w:numPr>
          <w:ilvl w:val="0"/>
          <w:numId w:val="23"/>
        </w:numPr>
        <w:autoSpaceDE w:val="0"/>
        <w:autoSpaceDN w:val="0"/>
        <w:adjustRightInd w:val="0"/>
        <w:spacing w:before="0" w:after="0"/>
        <w:contextualSpacing w:val="0"/>
        <w:rPr>
          <w:rFonts w:cs="Arial"/>
          <w:lang w:val="en-CA"/>
        </w:rPr>
      </w:pPr>
      <w:r w:rsidRPr="00702AD4">
        <w:rPr>
          <w:rFonts w:cs="Arial"/>
          <w:color w:val="000000"/>
          <w:lang w:val="en-CA"/>
        </w:rPr>
        <w:t>independence, objectivity and professional skepticism</w:t>
      </w:r>
    </w:p>
    <w:p w14:paraId="5EF64A3F" w14:textId="77777777" w:rsidR="00702AD4" w:rsidRPr="00702AD4" w:rsidRDefault="004545DD" w:rsidP="00702AD4">
      <w:pPr>
        <w:pStyle w:val="ListParagraph"/>
        <w:numPr>
          <w:ilvl w:val="0"/>
          <w:numId w:val="23"/>
        </w:numPr>
        <w:autoSpaceDE w:val="0"/>
        <w:autoSpaceDN w:val="0"/>
        <w:adjustRightInd w:val="0"/>
        <w:spacing w:before="0" w:after="0"/>
        <w:contextualSpacing w:val="0"/>
        <w:rPr>
          <w:rFonts w:cs="Arial"/>
          <w:lang w:val="en-CA"/>
        </w:rPr>
      </w:pPr>
      <w:r w:rsidRPr="00702AD4">
        <w:rPr>
          <w:rFonts w:cs="Arial"/>
          <w:color w:val="000000"/>
          <w:lang w:val="en-CA"/>
        </w:rPr>
        <w:t>quality of the engagement team provided by the external auditor</w:t>
      </w:r>
    </w:p>
    <w:p w14:paraId="1BF4D086" w14:textId="77777777" w:rsidR="00702AD4" w:rsidRPr="00702AD4" w:rsidRDefault="004545DD" w:rsidP="00702AD4">
      <w:pPr>
        <w:pStyle w:val="ListParagraph"/>
        <w:numPr>
          <w:ilvl w:val="0"/>
          <w:numId w:val="23"/>
        </w:numPr>
        <w:autoSpaceDE w:val="0"/>
        <w:autoSpaceDN w:val="0"/>
        <w:adjustRightInd w:val="0"/>
        <w:spacing w:before="0" w:after="0"/>
        <w:contextualSpacing w:val="0"/>
        <w:rPr>
          <w:rFonts w:cs="Arial"/>
          <w:lang w:val="en-CA"/>
        </w:rPr>
      </w:pPr>
      <w:r w:rsidRPr="00702AD4">
        <w:rPr>
          <w:rFonts w:cs="Arial"/>
          <w:color w:val="000000"/>
          <w:lang w:val="en-CA"/>
        </w:rPr>
        <w:t>communication and interaction with the external auditor</w:t>
      </w:r>
    </w:p>
    <w:p w14:paraId="651D403D" w14:textId="5630C51D" w:rsidR="004545DD" w:rsidRPr="00702AD4" w:rsidRDefault="004545DD" w:rsidP="00702AD4">
      <w:pPr>
        <w:pStyle w:val="ListParagraph"/>
        <w:numPr>
          <w:ilvl w:val="0"/>
          <w:numId w:val="23"/>
        </w:numPr>
        <w:autoSpaceDE w:val="0"/>
        <w:autoSpaceDN w:val="0"/>
        <w:adjustRightInd w:val="0"/>
        <w:spacing w:before="0" w:after="0"/>
        <w:contextualSpacing w:val="0"/>
        <w:rPr>
          <w:rFonts w:cs="Arial"/>
          <w:lang w:val="en-CA"/>
        </w:rPr>
      </w:pPr>
      <w:r w:rsidRPr="00702AD4">
        <w:rPr>
          <w:rFonts w:cs="Arial"/>
          <w:color w:val="000000"/>
          <w:lang w:val="en-CA"/>
        </w:rPr>
        <w:t>CPAB inspection findings</w:t>
      </w:r>
      <w:r w:rsidR="00702AD4">
        <w:rPr>
          <w:rFonts w:cs="Arial"/>
          <w:color w:val="000000"/>
          <w:lang w:val="en-CA"/>
        </w:rPr>
        <w:t>.</w:t>
      </w:r>
    </w:p>
    <w:p w14:paraId="6C42566F" w14:textId="77777777" w:rsidR="005D0F20" w:rsidRPr="00463885" w:rsidRDefault="005D0F20" w:rsidP="00463885">
      <w:pPr>
        <w:pStyle w:val="Heading5"/>
        <w:ind w:left="360"/>
        <w:rPr>
          <w:b/>
          <w:i/>
          <w:lang w:val="en-CA"/>
        </w:rPr>
      </w:pPr>
      <w:r w:rsidRPr="00463885">
        <w:rPr>
          <w:b/>
          <w:i/>
          <w:lang w:val="en-CA"/>
        </w:rPr>
        <w:t>Independence, objectivity and professional skepticism</w:t>
      </w:r>
    </w:p>
    <w:p w14:paraId="47FAE3C0" w14:textId="77777777" w:rsidR="007062C4" w:rsidRPr="00481E18" w:rsidRDefault="007062C4"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The external auditor must be independent of the issuer. Audit committees should be familiar with the statutory and regulatory independence requirements for external auditors, including requirements that the external auditor advise the audit committee of any services or relationships that reasonably can be thought to bear on the firm’s independence.</w:t>
      </w:r>
    </w:p>
    <w:p w14:paraId="7F00074D" w14:textId="70C722E0" w:rsidR="005D5A02" w:rsidRPr="00481E18" w:rsidRDefault="003B268F"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T</w:t>
      </w:r>
      <w:r w:rsidR="007062C4" w:rsidRPr="00481E18">
        <w:rPr>
          <w:rFonts w:cs="Arial"/>
          <w:lang w:val="en-CA"/>
        </w:rPr>
        <w:t xml:space="preserve">echnical competence alone is not </w:t>
      </w:r>
      <w:r w:rsidRPr="00481E18">
        <w:rPr>
          <w:rFonts w:cs="Arial"/>
          <w:lang w:val="en-CA"/>
        </w:rPr>
        <w:t xml:space="preserve">enough </w:t>
      </w:r>
      <w:r w:rsidR="007062C4" w:rsidRPr="00481E18">
        <w:rPr>
          <w:rFonts w:cs="Arial"/>
          <w:lang w:val="en-CA"/>
        </w:rPr>
        <w:t>to ensure a high-quality audit. The external auditor also must have high level</w:t>
      </w:r>
      <w:r w:rsidRPr="00481E18">
        <w:rPr>
          <w:rFonts w:cs="Arial"/>
          <w:lang w:val="en-CA"/>
        </w:rPr>
        <w:t>s</w:t>
      </w:r>
      <w:r w:rsidR="007062C4" w:rsidRPr="00481E18">
        <w:rPr>
          <w:rFonts w:cs="Arial"/>
          <w:lang w:val="en-CA"/>
        </w:rPr>
        <w:t xml:space="preserve"> of objectivity and professional skepticism and the time to </w:t>
      </w:r>
      <w:r w:rsidRPr="00481E18">
        <w:rPr>
          <w:rFonts w:cs="Arial"/>
          <w:lang w:val="en-CA"/>
        </w:rPr>
        <w:t>fully exercise them</w:t>
      </w:r>
      <w:r w:rsidR="007062C4" w:rsidRPr="00481E18">
        <w:rPr>
          <w:rFonts w:cs="Arial"/>
          <w:lang w:val="en-CA"/>
        </w:rPr>
        <w:t xml:space="preserve">. </w:t>
      </w:r>
      <w:r w:rsidR="005D5A02" w:rsidRPr="00481E18">
        <w:rPr>
          <w:rFonts w:cs="Arial"/>
          <w:color w:val="000000"/>
          <w:lang w:val="en-CA"/>
        </w:rPr>
        <w:t xml:space="preserve">Professional skepticism includes being alert to </w:t>
      </w:r>
      <w:r w:rsidRPr="00481E18">
        <w:rPr>
          <w:rFonts w:cs="Arial"/>
          <w:color w:val="000000"/>
          <w:lang w:val="en-CA"/>
        </w:rPr>
        <w:t xml:space="preserve">indicators </w:t>
      </w:r>
      <w:r w:rsidR="005D5A02" w:rsidRPr="00481E18">
        <w:rPr>
          <w:rFonts w:cs="Arial"/>
          <w:color w:val="000000"/>
          <w:lang w:val="en-CA"/>
        </w:rPr>
        <w:t>such as:</w:t>
      </w:r>
    </w:p>
    <w:p w14:paraId="3F250AE9" w14:textId="2291EEA7" w:rsidR="005D5A02" w:rsidRPr="00702AD4" w:rsidRDefault="005D5A02" w:rsidP="00702AD4">
      <w:pPr>
        <w:pStyle w:val="ListParagraph"/>
        <w:numPr>
          <w:ilvl w:val="0"/>
          <w:numId w:val="44"/>
        </w:numPr>
        <w:autoSpaceDE w:val="0"/>
        <w:autoSpaceDN w:val="0"/>
        <w:adjustRightInd w:val="0"/>
        <w:spacing w:before="120" w:after="120"/>
        <w:rPr>
          <w:rFonts w:cs="Arial"/>
          <w:color w:val="000000"/>
          <w:lang w:val="en-CA"/>
        </w:rPr>
      </w:pPr>
      <w:r w:rsidRPr="00702AD4">
        <w:rPr>
          <w:rFonts w:cs="Arial"/>
          <w:color w:val="000000"/>
          <w:lang w:val="en-CA"/>
        </w:rPr>
        <w:t xml:space="preserve">contradictory audit evidence </w:t>
      </w:r>
    </w:p>
    <w:p w14:paraId="0B2062E4" w14:textId="537D3922" w:rsidR="005D5A02" w:rsidRPr="00702AD4" w:rsidRDefault="005D5A02" w:rsidP="00702AD4">
      <w:pPr>
        <w:pStyle w:val="ListParagraph"/>
        <w:numPr>
          <w:ilvl w:val="0"/>
          <w:numId w:val="44"/>
        </w:numPr>
        <w:autoSpaceDE w:val="0"/>
        <w:autoSpaceDN w:val="0"/>
        <w:adjustRightInd w:val="0"/>
        <w:spacing w:before="120" w:after="120"/>
        <w:rPr>
          <w:rFonts w:cs="Arial"/>
          <w:color w:val="000000"/>
          <w:lang w:val="en-CA"/>
        </w:rPr>
      </w:pPr>
      <w:r w:rsidRPr="00702AD4">
        <w:rPr>
          <w:rFonts w:cs="Arial"/>
          <w:color w:val="000000"/>
          <w:lang w:val="en-CA"/>
        </w:rPr>
        <w:t xml:space="preserve">information that questions the reliability of documents </w:t>
      </w:r>
    </w:p>
    <w:p w14:paraId="747E7AEC" w14:textId="0605BD99" w:rsidR="005D5A02" w:rsidRPr="00702AD4" w:rsidRDefault="005D5A02" w:rsidP="00702AD4">
      <w:pPr>
        <w:pStyle w:val="ListParagraph"/>
        <w:numPr>
          <w:ilvl w:val="0"/>
          <w:numId w:val="44"/>
        </w:numPr>
        <w:autoSpaceDE w:val="0"/>
        <w:autoSpaceDN w:val="0"/>
        <w:adjustRightInd w:val="0"/>
        <w:spacing w:before="120" w:after="120"/>
        <w:rPr>
          <w:rFonts w:cs="Arial"/>
          <w:color w:val="000000"/>
          <w:lang w:val="en-CA"/>
        </w:rPr>
      </w:pPr>
      <w:r w:rsidRPr="00702AD4">
        <w:rPr>
          <w:rFonts w:cs="Arial"/>
          <w:color w:val="000000"/>
          <w:lang w:val="en-CA"/>
        </w:rPr>
        <w:t xml:space="preserve">responses to inquiries that cannot be corroborated </w:t>
      </w:r>
    </w:p>
    <w:p w14:paraId="333EB57C" w14:textId="25474DCE" w:rsidR="005D5A02" w:rsidRPr="00702AD4" w:rsidRDefault="005D5A02" w:rsidP="00702AD4">
      <w:pPr>
        <w:pStyle w:val="ListParagraph"/>
        <w:numPr>
          <w:ilvl w:val="0"/>
          <w:numId w:val="44"/>
        </w:numPr>
        <w:autoSpaceDE w:val="0"/>
        <w:autoSpaceDN w:val="0"/>
        <w:adjustRightInd w:val="0"/>
        <w:spacing w:before="120" w:after="120"/>
        <w:rPr>
          <w:rFonts w:cs="Arial"/>
          <w:color w:val="000000"/>
          <w:lang w:val="en-CA"/>
        </w:rPr>
      </w:pPr>
      <w:r w:rsidRPr="00702AD4">
        <w:rPr>
          <w:rFonts w:cs="Arial"/>
          <w:color w:val="000000"/>
          <w:lang w:val="en-CA"/>
        </w:rPr>
        <w:t xml:space="preserve">conditions that may indicate possible fraud </w:t>
      </w:r>
    </w:p>
    <w:p w14:paraId="07C5125E" w14:textId="77777777" w:rsidR="005D5A02" w:rsidRPr="00702AD4" w:rsidRDefault="005D5A02" w:rsidP="00702AD4">
      <w:pPr>
        <w:pStyle w:val="ListParagraph"/>
        <w:numPr>
          <w:ilvl w:val="0"/>
          <w:numId w:val="44"/>
        </w:numPr>
        <w:autoSpaceDE w:val="0"/>
        <w:autoSpaceDN w:val="0"/>
        <w:adjustRightInd w:val="0"/>
        <w:spacing w:before="120" w:after="120"/>
        <w:rPr>
          <w:rFonts w:cs="Arial"/>
          <w:lang w:val="en-CA"/>
        </w:rPr>
      </w:pPr>
      <w:r w:rsidRPr="00702AD4">
        <w:rPr>
          <w:rFonts w:cs="Arial"/>
          <w:color w:val="000000"/>
          <w:lang w:val="en-CA"/>
        </w:rPr>
        <w:t>circumstances that call for audit procedures beyond those required by auditing standards.</w:t>
      </w:r>
    </w:p>
    <w:p w14:paraId="74FFC42E" w14:textId="77777777" w:rsidR="005D5A02" w:rsidRPr="00481E18" w:rsidRDefault="005D5A02" w:rsidP="00702AD4">
      <w:pPr>
        <w:pStyle w:val="ListParagraph"/>
        <w:numPr>
          <w:ilvl w:val="0"/>
          <w:numId w:val="43"/>
        </w:numPr>
        <w:autoSpaceDE w:val="0"/>
        <w:autoSpaceDN w:val="0"/>
        <w:adjustRightInd w:val="0"/>
        <w:spacing w:before="360" w:after="120"/>
        <w:contextualSpacing w:val="0"/>
        <w:rPr>
          <w:rFonts w:cs="Arial"/>
          <w:lang w:val="en-CA"/>
        </w:rPr>
      </w:pPr>
      <w:r w:rsidRPr="00481E18">
        <w:rPr>
          <w:rFonts w:cs="Arial"/>
          <w:lang w:val="en-CA"/>
        </w:rPr>
        <w:t>Professional skepticism also includes the willingness to challenge management on the assertions and representations they make in preparing the financial statements.</w:t>
      </w:r>
    </w:p>
    <w:p w14:paraId="13161326" w14:textId="526C742F" w:rsidR="007062C4" w:rsidRPr="00481E18" w:rsidRDefault="007062C4"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 xml:space="preserve">The audit committee’s interactions with the external auditor during the audit provide a number of opportunities to evaluate whether the external auditor </w:t>
      </w:r>
      <w:r w:rsidR="008217BA" w:rsidRPr="00481E18">
        <w:rPr>
          <w:rFonts w:cs="Arial"/>
          <w:lang w:val="en-CA"/>
        </w:rPr>
        <w:t xml:space="preserve">is demonstrating </w:t>
      </w:r>
      <w:r w:rsidRPr="00481E18">
        <w:rPr>
          <w:rFonts w:cs="Arial"/>
          <w:lang w:val="en-CA"/>
        </w:rPr>
        <w:t>integrity, objectivity and professional skepticism. For example, the use of estimates and judgments in the financial statements and related disclosures (</w:t>
      </w:r>
      <w:r w:rsidR="009E6AA2" w:rsidRPr="00481E18">
        <w:rPr>
          <w:rFonts w:cs="Arial"/>
          <w:lang w:val="en-CA"/>
        </w:rPr>
        <w:t>such as</w:t>
      </w:r>
      <w:r w:rsidRPr="00481E18">
        <w:rPr>
          <w:rFonts w:cs="Arial"/>
          <w:lang w:val="en-CA"/>
        </w:rPr>
        <w:t xml:space="preserve"> fair value, impairment) continues to be an important component of financial reporting. The external auditor must be able to evaluate the methods and assumptions used and challenge, where necessary, management’s assumptions and application of accounting policies, including the completeness and transparency of the related disclosures.</w:t>
      </w:r>
    </w:p>
    <w:p w14:paraId="50E944C9" w14:textId="783C3817" w:rsidR="00840A43" w:rsidRPr="00481E18" w:rsidRDefault="008217BA"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T</w:t>
      </w:r>
      <w:r w:rsidR="00840A43" w:rsidRPr="00481E18">
        <w:rPr>
          <w:rFonts w:cs="Arial"/>
          <w:lang w:val="en-CA"/>
        </w:rPr>
        <w:t xml:space="preserve">he audit committee </w:t>
      </w:r>
      <w:r w:rsidRPr="00481E18">
        <w:rPr>
          <w:rFonts w:cs="Arial"/>
          <w:lang w:val="en-CA"/>
        </w:rPr>
        <w:t xml:space="preserve">should </w:t>
      </w:r>
      <w:r w:rsidR="00840A43" w:rsidRPr="00481E18">
        <w:rPr>
          <w:rFonts w:cs="Arial"/>
          <w:lang w:val="en-CA"/>
        </w:rPr>
        <w:t xml:space="preserve">recognize that the external auditor applies professional judgment throughout the audit, </w:t>
      </w:r>
      <w:r w:rsidRPr="00481E18">
        <w:rPr>
          <w:rFonts w:cs="Arial"/>
          <w:lang w:val="en-CA"/>
        </w:rPr>
        <w:t>for example,</w:t>
      </w:r>
      <w:r w:rsidR="00840A43" w:rsidRPr="00481E18">
        <w:rPr>
          <w:rFonts w:cs="Arial"/>
          <w:lang w:val="en-CA"/>
        </w:rPr>
        <w:t xml:space="preserve"> when determining materiality and audit risk, choosing the nature, timing and extent of audit procedures, and evaluating management’s judgments in applying the financial reporting framework. In discussing the basis for </w:t>
      </w:r>
      <w:r w:rsidR="00C810F1" w:rsidRPr="00481E18">
        <w:rPr>
          <w:rFonts w:cs="Arial"/>
          <w:lang w:val="en-CA"/>
        </w:rPr>
        <w:t xml:space="preserve">significant </w:t>
      </w:r>
      <w:r w:rsidR="00840A43" w:rsidRPr="00481E18">
        <w:rPr>
          <w:rFonts w:cs="Arial"/>
          <w:lang w:val="en-CA"/>
        </w:rPr>
        <w:t>judgments made b</w:t>
      </w:r>
      <w:r w:rsidR="00C810F1" w:rsidRPr="00481E18">
        <w:rPr>
          <w:rFonts w:cs="Arial"/>
          <w:lang w:val="en-CA"/>
        </w:rPr>
        <w:t xml:space="preserve">y the auditor during the audit, the audit committee </w:t>
      </w:r>
      <w:r w:rsidRPr="00481E18">
        <w:rPr>
          <w:rFonts w:cs="Arial"/>
          <w:lang w:val="en-CA"/>
        </w:rPr>
        <w:t xml:space="preserve">should </w:t>
      </w:r>
      <w:r w:rsidR="00717C60" w:rsidRPr="00481E18">
        <w:rPr>
          <w:rFonts w:cs="Arial"/>
          <w:lang w:val="en-CA"/>
        </w:rPr>
        <w:t>assess</w:t>
      </w:r>
      <w:r w:rsidR="00C810F1" w:rsidRPr="00481E18">
        <w:rPr>
          <w:rFonts w:cs="Arial"/>
          <w:lang w:val="en-CA"/>
        </w:rPr>
        <w:t xml:space="preserve"> whether the auditor has made informed judgments using an appropriate understanding of the entity’s business</w:t>
      </w:r>
      <w:r w:rsidR="00717C60" w:rsidRPr="00481E18">
        <w:rPr>
          <w:rFonts w:cs="Arial"/>
          <w:lang w:val="en-CA"/>
        </w:rPr>
        <w:t>, including business risks</w:t>
      </w:r>
      <w:r w:rsidR="00C810F1" w:rsidRPr="00481E18">
        <w:rPr>
          <w:rFonts w:cs="Arial"/>
          <w:lang w:val="en-CA"/>
        </w:rPr>
        <w:t>.</w:t>
      </w:r>
    </w:p>
    <w:p w14:paraId="0733135A" w14:textId="77777777" w:rsidR="00702AD4" w:rsidRDefault="00702AD4">
      <w:pPr>
        <w:rPr>
          <w:rFonts w:cs="Arial"/>
          <w:szCs w:val="20"/>
          <w:lang w:val="en-CA"/>
        </w:rPr>
      </w:pPr>
      <w:r>
        <w:rPr>
          <w:rFonts w:cs="Arial"/>
          <w:lang w:val="en-CA"/>
        </w:rPr>
        <w:br w:type="page"/>
      </w:r>
    </w:p>
    <w:p w14:paraId="2000C4C3" w14:textId="5E23319C" w:rsidR="002F5314" w:rsidRPr="00481E18" w:rsidRDefault="002F5314" w:rsidP="00702AD4">
      <w:pPr>
        <w:pStyle w:val="ListParagraph"/>
        <w:numPr>
          <w:ilvl w:val="0"/>
          <w:numId w:val="43"/>
        </w:numPr>
        <w:spacing w:before="120" w:after="120"/>
        <w:contextualSpacing w:val="0"/>
        <w:rPr>
          <w:rFonts w:cs="Arial"/>
          <w:lang w:val="en-CA"/>
        </w:rPr>
      </w:pPr>
      <w:r w:rsidRPr="00481E18">
        <w:rPr>
          <w:rFonts w:cs="Arial"/>
          <w:lang w:val="en-CA"/>
        </w:rPr>
        <w:lastRenderedPageBreak/>
        <w:t xml:space="preserve">As required by Canadian Auditing Standards (CASs), an engagement quality control review is mandatory for listed entities and other engagements identified by the audit firm. </w:t>
      </w:r>
      <w:r w:rsidR="000713B6" w:rsidRPr="00481E18">
        <w:rPr>
          <w:rFonts w:cs="Arial"/>
          <w:lang w:val="en-CA"/>
        </w:rPr>
        <w:t xml:space="preserve">The </w:t>
      </w:r>
      <w:r w:rsidR="008217BA" w:rsidRPr="00481E18">
        <w:rPr>
          <w:rFonts w:cs="Arial"/>
          <w:lang w:val="en-CA"/>
        </w:rPr>
        <w:t>EQCR</w:t>
      </w:r>
      <w:r w:rsidR="000713B6" w:rsidRPr="00481E18">
        <w:rPr>
          <w:rFonts w:cs="Arial"/>
          <w:lang w:val="en-CA"/>
        </w:rPr>
        <w:t xml:space="preserve"> </w:t>
      </w:r>
      <w:r w:rsidR="001213D3" w:rsidRPr="00481E18">
        <w:rPr>
          <w:rFonts w:cs="Arial"/>
          <w:lang w:val="en-CA"/>
        </w:rPr>
        <w:t xml:space="preserve">is not part of the engagement team but is generally a partner in the audit firm with </w:t>
      </w:r>
      <w:r w:rsidR="008217BA" w:rsidRPr="00481E18">
        <w:rPr>
          <w:rFonts w:cs="Arial"/>
          <w:lang w:val="en-CA"/>
        </w:rPr>
        <w:t>sufficient</w:t>
      </w:r>
      <w:r w:rsidR="001213D3" w:rsidRPr="00481E18">
        <w:rPr>
          <w:rFonts w:cs="Arial"/>
          <w:lang w:val="en-CA"/>
        </w:rPr>
        <w:t xml:space="preserve"> experience and authority to objectively evaluate</w:t>
      </w:r>
      <w:r w:rsidRPr="00481E18">
        <w:rPr>
          <w:rFonts w:cs="Arial"/>
          <w:lang w:val="en-CA"/>
        </w:rPr>
        <w:t xml:space="preserve"> the significant judgments </w:t>
      </w:r>
      <w:r w:rsidR="008217BA" w:rsidRPr="00481E18">
        <w:rPr>
          <w:rFonts w:cs="Arial"/>
          <w:lang w:val="en-CA"/>
        </w:rPr>
        <w:t>of</w:t>
      </w:r>
      <w:r w:rsidRPr="00481E18">
        <w:rPr>
          <w:rFonts w:cs="Arial"/>
          <w:lang w:val="en-CA"/>
        </w:rPr>
        <w:t xml:space="preserve"> the engagement team and </w:t>
      </w:r>
      <w:r w:rsidR="008217BA" w:rsidRPr="00481E18">
        <w:rPr>
          <w:rFonts w:cs="Arial"/>
          <w:lang w:val="en-CA"/>
        </w:rPr>
        <w:t xml:space="preserve">its </w:t>
      </w:r>
      <w:r w:rsidRPr="00481E18">
        <w:rPr>
          <w:rFonts w:cs="Arial"/>
          <w:lang w:val="en-CA"/>
        </w:rPr>
        <w:t xml:space="preserve">conclusions </w:t>
      </w:r>
      <w:r w:rsidR="008217BA" w:rsidRPr="00481E18">
        <w:rPr>
          <w:rFonts w:cs="Arial"/>
          <w:lang w:val="en-CA"/>
        </w:rPr>
        <w:t>in</w:t>
      </w:r>
      <w:r w:rsidRPr="00481E18">
        <w:rPr>
          <w:rFonts w:cs="Arial"/>
          <w:lang w:val="en-CA"/>
        </w:rPr>
        <w:t xml:space="preserve"> the external auditor’s report. </w:t>
      </w:r>
      <w:r w:rsidR="008217BA" w:rsidRPr="00481E18">
        <w:rPr>
          <w:rFonts w:cs="Arial"/>
          <w:lang w:val="en-CA"/>
        </w:rPr>
        <w:t>T</w:t>
      </w:r>
      <w:r w:rsidRPr="00481E18">
        <w:rPr>
          <w:rFonts w:cs="Arial"/>
          <w:lang w:val="en-CA"/>
        </w:rPr>
        <w:t xml:space="preserve">he EQCR </w:t>
      </w:r>
      <w:r w:rsidR="008217BA" w:rsidRPr="00481E18">
        <w:rPr>
          <w:rFonts w:cs="Arial"/>
          <w:lang w:val="en-CA"/>
        </w:rPr>
        <w:t xml:space="preserve">often </w:t>
      </w:r>
      <w:r w:rsidRPr="00481E18">
        <w:rPr>
          <w:rFonts w:cs="Arial"/>
          <w:lang w:val="en-CA"/>
        </w:rPr>
        <w:t>ha</w:t>
      </w:r>
      <w:r w:rsidR="008217BA" w:rsidRPr="00481E18">
        <w:rPr>
          <w:rFonts w:cs="Arial"/>
          <w:lang w:val="en-CA"/>
        </w:rPr>
        <w:t>s</w:t>
      </w:r>
      <w:r w:rsidRPr="00481E18">
        <w:rPr>
          <w:rFonts w:cs="Arial"/>
          <w:lang w:val="en-CA"/>
        </w:rPr>
        <w:t xml:space="preserve"> no direct interaction with the entity’s management or audit committee. However, the audit committee could find it helpful to ask the engagement partner about any matters in which the EQCR was involved during the audit and any concerns the EQCR raised in assessing </w:t>
      </w:r>
      <w:r w:rsidR="008217BA" w:rsidRPr="00481E18">
        <w:rPr>
          <w:rFonts w:cs="Arial"/>
          <w:lang w:val="en-CA"/>
        </w:rPr>
        <w:t xml:space="preserve">the engagement team’s </w:t>
      </w:r>
      <w:r w:rsidRPr="00481E18">
        <w:rPr>
          <w:rFonts w:cs="Arial"/>
          <w:lang w:val="en-CA"/>
        </w:rPr>
        <w:t>judgments.</w:t>
      </w:r>
      <w:r w:rsidR="001213D3" w:rsidRPr="00481E18">
        <w:rPr>
          <w:rFonts w:cs="Arial"/>
          <w:lang w:val="en-CA"/>
        </w:rPr>
        <w:t xml:space="preserve"> Further, because of the EQCR’s experience and involvement in the audit, the EQCR may be a valuable resource for the audit committee</w:t>
      </w:r>
      <w:r w:rsidR="000C48EC" w:rsidRPr="00481E18">
        <w:rPr>
          <w:rFonts w:cs="Arial"/>
          <w:lang w:val="en-CA"/>
        </w:rPr>
        <w:t xml:space="preserve">, particularly </w:t>
      </w:r>
      <w:r w:rsidR="008217BA" w:rsidRPr="00481E18">
        <w:rPr>
          <w:rFonts w:cs="Arial"/>
          <w:lang w:val="en-CA"/>
        </w:rPr>
        <w:t>regarding</w:t>
      </w:r>
      <w:r w:rsidR="000C48EC" w:rsidRPr="00481E18">
        <w:rPr>
          <w:rFonts w:cs="Arial"/>
          <w:lang w:val="en-CA"/>
        </w:rPr>
        <w:t xml:space="preserve"> controversial issues</w:t>
      </w:r>
      <w:r w:rsidR="001213D3" w:rsidRPr="00481E18">
        <w:rPr>
          <w:rFonts w:cs="Arial"/>
          <w:lang w:val="en-CA"/>
        </w:rPr>
        <w:t>.</w:t>
      </w:r>
    </w:p>
    <w:p w14:paraId="58893C56" w14:textId="77777777" w:rsidR="004F61C7" w:rsidRPr="00463885" w:rsidRDefault="00D22EF9" w:rsidP="00463885">
      <w:pPr>
        <w:pStyle w:val="Heading5"/>
        <w:ind w:left="360"/>
        <w:rPr>
          <w:b/>
          <w:i/>
        </w:rPr>
      </w:pPr>
      <w:r w:rsidRPr="00463885">
        <w:rPr>
          <w:b/>
          <w:i/>
        </w:rPr>
        <w:t>Quality of the engagement team</w:t>
      </w:r>
      <w:r w:rsidR="004F61C7" w:rsidRPr="00463885">
        <w:rPr>
          <w:b/>
          <w:i/>
        </w:rPr>
        <w:t xml:space="preserve"> provided by the </w:t>
      </w:r>
      <w:r w:rsidR="00FB4ACD" w:rsidRPr="00463885">
        <w:rPr>
          <w:b/>
          <w:i/>
        </w:rPr>
        <w:t>external auditor</w:t>
      </w:r>
    </w:p>
    <w:p w14:paraId="2FF62576" w14:textId="4224C50E" w:rsidR="00C4486B" w:rsidRPr="00481E18" w:rsidRDefault="007C2A34" w:rsidP="00702AD4">
      <w:pPr>
        <w:pStyle w:val="ListParagraph"/>
        <w:numPr>
          <w:ilvl w:val="0"/>
          <w:numId w:val="43"/>
        </w:numPr>
        <w:autoSpaceDE w:val="0"/>
        <w:autoSpaceDN w:val="0"/>
        <w:adjustRightInd w:val="0"/>
        <w:spacing w:before="120" w:after="120"/>
        <w:rPr>
          <w:rFonts w:cs="Arial"/>
          <w:lang w:val="en-CA"/>
        </w:rPr>
      </w:pPr>
      <w:r w:rsidRPr="00481E18">
        <w:rPr>
          <w:rFonts w:cs="Arial"/>
          <w:lang w:val="en-CA"/>
        </w:rPr>
        <w:t xml:space="preserve">The engagement team should have </w:t>
      </w:r>
      <w:r w:rsidR="00111489" w:rsidRPr="00481E18">
        <w:rPr>
          <w:rFonts w:cs="Arial"/>
          <w:lang w:val="en-CA"/>
        </w:rPr>
        <w:t>performed</w:t>
      </w:r>
      <w:r w:rsidRPr="00481E18">
        <w:rPr>
          <w:rFonts w:cs="Arial"/>
          <w:lang w:val="en-CA"/>
        </w:rPr>
        <w:t xml:space="preserve"> risk assessment at the outset of the audit, including an assessment of fraud risk. During the engagement, the external auditor should have </w:t>
      </w:r>
      <w:r w:rsidR="00111489" w:rsidRPr="00481E18">
        <w:rPr>
          <w:rFonts w:cs="Arial"/>
          <w:lang w:val="en-CA"/>
        </w:rPr>
        <w:t>obtained an</w:t>
      </w:r>
      <w:r w:rsidRPr="00481E18">
        <w:rPr>
          <w:rFonts w:cs="Arial"/>
          <w:lang w:val="en-CA"/>
        </w:rPr>
        <w:t xml:space="preserve"> understanding of the entity’s business, industry, and the impact of the economic environment on the entity. Moreover, the external auditor should have identified and responded to any auditing and accounting issues that arose from </w:t>
      </w:r>
      <w:r w:rsidR="00111489" w:rsidRPr="00481E18">
        <w:rPr>
          <w:rFonts w:cs="Arial"/>
          <w:lang w:val="en-CA"/>
        </w:rPr>
        <w:t xml:space="preserve">such things as </w:t>
      </w:r>
      <w:r w:rsidRPr="00481E18">
        <w:rPr>
          <w:rFonts w:cs="Arial"/>
          <w:lang w:val="en-CA"/>
        </w:rPr>
        <w:t xml:space="preserve">changes in the entity or its industry or in applicable accounting and auditing requirements. </w:t>
      </w:r>
      <w:r w:rsidR="000B2FEC" w:rsidRPr="00481E18">
        <w:rPr>
          <w:rFonts w:cs="Arial"/>
          <w:lang w:val="en-CA"/>
        </w:rPr>
        <w:t>The audit committee needs to consider whether</w:t>
      </w:r>
      <w:r w:rsidR="000F671A" w:rsidRPr="00481E18">
        <w:rPr>
          <w:rFonts w:cs="Arial"/>
          <w:lang w:val="en-CA"/>
        </w:rPr>
        <w:t xml:space="preserve"> the engagement team has the knowledge and skills, including access to appropriate specialists, necessary to perform the audit.</w:t>
      </w:r>
      <w:r w:rsidR="00C4486B" w:rsidRPr="00481E18">
        <w:rPr>
          <w:rFonts w:cs="Arial"/>
          <w:lang w:val="en-CA"/>
        </w:rPr>
        <w:br/>
      </w:r>
    </w:p>
    <w:p w14:paraId="23DCA4BB" w14:textId="0CD8758C" w:rsidR="0057165E" w:rsidRDefault="007C2A34" w:rsidP="00702AD4">
      <w:pPr>
        <w:pStyle w:val="ListParagraph"/>
        <w:numPr>
          <w:ilvl w:val="0"/>
          <w:numId w:val="43"/>
        </w:numPr>
        <w:autoSpaceDE w:val="0"/>
        <w:autoSpaceDN w:val="0"/>
        <w:adjustRightInd w:val="0"/>
        <w:spacing w:before="120" w:after="240"/>
        <w:rPr>
          <w:rFonts w:cs="Arial"/>
          <w:lang w:val="en-CA"/>
        </w:rPr>
      </w:pPr>
      <w:r w:rsidRPr="00481E18">
        <w:rPr>
          <w:rFonts w:cs="Arial"/>
          <w:lang w:val="en-CA"/>
        </w:rPr>
        <w:t>Another consideration is the quality of the engagement teams that perform portions of the audit in various domestic locations or abroad by the firm’s global network or other audit firms.</w:t>
      </w:r>
      <w:r w:rsidR="009C5641" w:rsidRPr="00481E18">
        <w:rPr>
          <w:rFonts w:cs="Arial"/>
          <w:lang w:val="en-CA"/>
        </w:rPr>
        <w:t xml:space="preserve"> For example, </w:t>
      </w:r>
      <w:r w:rsidR="0057165E" w:rsidRPr="00481E18">
        <w:rPr>
          <w:rFonts w:cs="Arial"/>
          <w:lang w:val="en-CA"/>
        </w:rPr>
        <w:t xml:space="preserve">the audit committee </w:t>
      </w:r>
      <w:r w:rsidR="00C4486B" w:rsidRPr="00481E18">
        <w:rPr>
          <w:rFonts w:cs="Arial"/>
          <w:lang w:val="en-CA"/>
        </w:rPr>
        <w:t xml:space="preserve">should </w:t>
      </w:r>
      <w:r w:rsidR="0057165E" w:rsidRPr="00481E18">
        <w:rPr>
          <w:rFonts w:cs="Arial"/>
          <w:lang w:val="en-CA"/>
        </w:rPr>
        <w:t xml:space="preserve">consider </w:t>
      </w:r>
      <w:r w:rsidR="009C5641" w:rsidRPr="00481E18">
        <w:rPr>
          <w:rFonts w:cs="Arial"/>
          <w:lang w:val="en-CA"/>
        </w:rPr>
        <w:t xml:space="preserve">whether an appropriate engagement team is appointed with respect to the audit of operations in </w:t>
      </w:r>
      <w:r w:rsidR="0057165E" w:rsidRPr="00481E18">
        <w:rPr>
          <w:rFonts w:cs="Arial"/>
          <w:lang w:val="en-CA"/>
        </w:rPr>
        <w:t>higher</w:t>
      </w:r>
      <w:r w:rsidR="00C4486B" w:rsidRPr="00481E18">
        <w:rPr>
          <w:rFonts w:cs="Arial"/>
          <w:lang w:val="en-CA"/>
        </w:rPr>
        <w:t>-</w:t>
      </w:r>
      <w:r w:rsidR="0057165E" w:rsidRPr="00481E18">
        <w:rPr>
          <w:rFonts w:cs="Arial"/>
          <w:lang w:val="en-CA"/>
        </w:rPr>
        <w:t>risk foreign jurisdictions</w:t>
      </w:r>
      <w:r w:rsidR="009C5641" w:rsidRPr="00481E18">
        <w:rPr>
          <w:rFonts w:cs="Arial"/>
          <w:lang w:val="en-CA"/>
        </w:rPr>
        <w:t xml:space="preserve">, including such things as: </w:t>
      </w:r>
    </w:p>
    <w:p w14:paraId="67223627" w14:textId="77777777" w:rsidR="00702AD4" w:rsidRPr="00702AD4" w:rsidRDefault="00702AD4" w:rsidP="00702AD4">
      <w:pPr>
        <w:pStyle w:val="ListParagraph"/>
        <w:autoSpaceDE w:val="0"/>
        <w:autoSpaceDN w:val="0"/>
        <w:adjustRightInd w:val="0"/>
        <w:spacing w:before="120" w:after="240"/>
        <w:rPr>
          <w:rFonts w:cs="Arial"/>
          <w:sz w:val="10"/>
          <w:szCs w:val="10"/>
          <w:lang w:val="en-CA"/>
        </w:rPr>
      </w:pPr>
    </w:p>
    <w:p w14:paraId="62A86C94" w14:textId="4158AB93" w:rsidR="0057165E" w:rsidRPr="00702AD4" w:rsidRDefault="00C4486B" w:rsidP="00702AD4">
      <w:pPr>
        <w:pStyle w:val="ListParagraph"/>
        <w:numPr>
          <w:ilvl w:val="0"/>
          <w:numId w:val="45"/>
        </w:numPr>
        <w:autoSpaceDE w:val="0"/>
        <w:autoSpaceDN w:val="0"/>
        <w:adjustRightInd w:val="0"/>
        <w:spacing w:before="0" w:after="0"/>
        <w:rPr>
          <w:rFonts w:cs="Arial"/>
          <w:lang w:val="en-CA"/>
        </w:rPr>
      </w:pPr>
      <w:r w:rsidRPr="00702AD4">
        <w:rPr>
          <w:rFonts w:cs="Arial"/>
          <w:lang w:val="en-CA"/>
        </w:rPr>
        <w:t xml:space="preserve">the engagement team’s </w:t>
      </w:r>
      <w:r w:rsidR="009C5641" w:rsidRPr="00702AD4">
        <w:rPr>
          <w:rFonts w:cs="Arial"/>
          <w:lang w:val="en-CA"/>
        </w:rPr>
        <w:t xml:space="preserve">ability to communicate effectively in the language used in the </w:t>
      </w:r>
      <w:r w:rsidR="0057165E" w:rsidRPr="00702AD4">
        <w:rPr>
          <w:rFonts w:cs="Arial"/>
          <w:lang w:val="en-CA"/>
        </w:rPr>
        <w:t xml:space="preserve">foreign jurisdiction </w:t>
      </w:r>
    </w:p>
    <w:p w14:paraId="725A5104" w14:textId="7C3930E2" w:rsidR="0057165E" w:rsidRPr="00702AD4" w:rsidRDefault="00C4486B" w:rsidP="00702AD4">
      <w:pPr>
        <w:pStyle w:val="ListParagraph"/>
        <w:numPr>
          <w:ilvl w:val="0"/>
          <w:numId w:val="45"/>
        </w:numPr>
        <w:autoSpaceDE w:val="0"/>
        <w:autoSpaceDN w:val="0"/>
        <w:adjustRightInd w:val="0"/>
        <w:spacing w:after="0"/>
        <w:rPr>
          <w:rFonts w:cs="Arial"/>
          <w:lang w:val="en-CA"/>
        </w:rPr>
      </w:pPr>
      <w:r w:rsidRPr="00702AD4">
        <w:rPr>
          <w:rFonts w:cs="Arial"/>
          <w:lang w:val="en-CA"/>
        </w:rPr>
        <w:t xml:space="preserve">the team’s </w:t>
      </w:r>
      <w:r w:rsidR="0057165E" w:rsidRPr="00702AD4">
        <w:rPr>
          <w:rFonts w:cs="Arial"/>
          <w:lang w:val="en-CA"/>
        </w:rPr>
        <w:t xml:space="preserve">understanding of business customs and practices and </w:t>
      </w:r>
      <w:r w:rsidR="009C5641" w:rsidRPr="00702AD4">
        <w:rPr>
          <w:rFonts w:cs="Arial"/>
          <w:lang w:val="en-CA"/>
        </w:rPr>
        <w:t xml:space="preserve">working knowledge of the business environment in which the entity operates in that </w:t>
      </w:r>
      <w:r w:rsidR="0057165E" w:rsidRPr="00702AD4">
        <w:rPr>
          <w:rFonts w:cs="Arial"/>
          <w:lang w:val="en-CA"/>
        </w:rPr>
        <w:t>jurisdiction</w:t>
      </w:r>
    </w:p>
    <w:p w14:paraId="0DE2EBD6" w14:textId="12153411" w:rsidR="007C2A34" w:rsidRPr="00702AD4" w:rsidRDefault="00C4486B" w:rsidP="00702AD4">
      <w:pPr>
        <w:pStyle w:val="ListParagraph"/>
        <w:numPr>
          <w:ilvl w:val="0"/>
          <w:numId w:val="45"/>
        </w:numPr>
        <w:autoSpaceDE w:val="0"/>
        <w:autoSpaceDN w:val="0"/>
        <w:adjustRightInd w:val="0"/>
        <w:spacing w:after="0"/>
        <w:rPr>
          <w:rFonts w:cs="Arial"/>
          <w:lang w:val="en-CA"/>
        </w:rPr>
      </w:pPr>
      <w:r w:rsidRPr="00702AD4">
        <w:rPr>
          <w:rFonts w:cs="Arial"/>
          <w:lang w:val="en-CA"/>
        </w:rPr>
        <w:t xml:space="preserve">the team’s </w:t>
      </w:r>
      <w:r w:rsidR="009C5641" w:rsidRPr="00702AD4">
        <w:rPr>
          <w:rFonts w:cs="Arial"/>
          <w:lang w:val="en-CA"/>
        </w:rPr>
        <w:t xml:space="preserve">ability to travel to and within the </w:t>
      </w:r>
      <w:r w:rsidR="0057165E" w:rsidRPr="00702AD4">
        <w:rPr>
          <w:rFonts w:cs="Arial"/>
          <w:lang w:val="en-CA"/>
        </w:rPr>
        <w:t>jurisdiction</w:t>
      </w:r>
      <w:r w:rsidR="009C5641" w:rsidRPr="00702AD4">
        <w:rPr>
          <w:rFonts w:cs="Arial"/>
          <w:lang w:val="en-CA"/>
        </w:rPr>
        <w:t xml:space="preserve"> to conduct the audit.</w:t>
      </w:r>
    </w:p>
    <w:p w14:paraId="18245E63" w14:textId="1ED1BC69" w:rsidR="00C81688" w:rsidRPr="00481E18" w:rsidRDefault="00C81688"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 xml:space="preserve">In recent years, some audit firms have begun transferring certain audit tasks typically performed by domestic audit teams to audit firm staff at overseas locations. This is commonly referred to as “offshoring.” </w:t>
      </w:r>
      <w:r w:rsidR="000F671A" w:rsidRPr="00481E18">
        <w:rPr>
          <w:rFonts w:cs="Arial"/>
          <w:lang w:val="en-CA"/>
        </w:rPr>
        <w:t>If offshoring has been used extensively in the audit, t</w:t>
      </w:r>
      <w:r w:rsidR="00847410" w:rsidRPr="00481E18">
        <w:rPr>
          <w:rFonts w:cs="Arial"/>
          <w:lang w:val="en-CA"/>
        </w:rPr>
        <w:t xml:space="preserve">he audit committee should </w:t>
      </w:r>
      <w:r w:rsidR="000F671A" w:rsidRPr="00481E18">
        <w:rPr>
          <w:rFonts w:cs="Arial"/>
          <w:lang w:val="en-CA"/>
        </w:rPr>
        <w:t xml:space="preserve">consider whether it needs to </w:t>
      </w:r>
      <w:r w:rsidR="00847410" w:rsidRPr="00481E18">
        <w:rPr>
          <w:rFonts w:cs="Arial"/>
          <w:lang w:val="en-CA"/>
        </w:rPr>
        <w:t xml:space="preserve">gain </w:t>
      </w:r>
      <w:r w:rsidR="000F671A" w:rsidRPr="00481E18">
        <w:rPr>
          <w:rFonts w:cs="Arial"/>
          <w:lang w:val="en-CA"/>
        </w:rPr>
        <w:t>a deeper</w:t>
      </w:r>
      <w:r w:rsidR="00847410" w:rsidRPr="00481E18">
        <w:rPr>
          <w:rFonts w:cs="Arial"/>
          <w:lang w:val="en-CA"/>
        </w:rPr>
        <w:t xml:space="preserve"> understanding </w:t>
      </w:r>
      <w:r w:rsidR="000A1F44" w:rsidRPr="00481E18">
        <w:rPr>
          <w:rFonts w:cs="Arial"/>
          <w:lang w:val="en-CA"/>
        </w:rPr>
        <w:t>how the quality of such work is controlled.</w:t>
      </w:r>
      <w:r w:rsidR="00847410" w:rsidRPr="00481E18">
        <w:rPr>
          <w:rFonts w:cs="Arial"/>
          <w:lang w:val="en-CA"/>
        </w:rPr>
        <w:t xml:space="preserve"> </w:t>
      </w:r>
    </w:p>
    <w:p w14:paraId="62A38474" w14:textId="77777777" w:rsidR="00702AD4" w:rsidRDefault="00702AD4">
      <w:pPr>
        <w:rPr>
          <w:rFonts w:eastAsiaTheme="majorEastAsia" w:cstheme="majorBidi"/>
          <w:i/>
          <w:iCs/>
          <w:lang w:val="en-CA"/>
        </w:rPr>
      </w:pPr>
      <w:r>
        <w:rPr>
          <w:lang w:val="en-CA"/>
        </w:rPr>
        <w:br w:type="page"/>
      </w:r>
    </w:p>
    <w:p w14:paraId="557E1B13" w14:textId="4D7A29D4" w:rsidR="0023731B" w:rsidRPr="00463885" w:rsidRDefault="0023731B" w:rsidP="00463885">
      <w:pPr>
        <w:pStyle w:val="Heading5"/>
        <w:ind w:left="360"/>
        <w:rPr>
          <w:b/>
          <w:i/>
          <w:lang w:val="en-CA"/>
        </w:rPr>
      </w:pPr>
      <w:r w:rsidRPr="00463885">
        <w:rPr>
          <w:b/>
          <w:i/>
          <w:lang w:val="en-CA"/>
        </w:rPr>
        <w:lastRenderedPageBreak/>
        <w:t>Communication and interaction with the external auditor</w:t>
      </w:r>
    </w:p>
    <w:p w14:paraId="61E199CB" w14:textId="1CC45093" w:rsidR="0023731B" w:rsidRPr="00481E18" w:rsidRDefault="0023731B"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Frequent and open communication between the audit committee and the external auditor is essential for the audit committee to obtain the information it needs to fulfill its responsibilities to oversee the entity’s financial reporting processes. The quality of communications also provides opportunities to assess the external auditor’s performance. While the external auditor should communicate with the audit committee as significant issues arise, the external auditor ordinarily should meet with the audit committee frequent</w:t>
      </w:r>
      <w:r w:rsidR="001821EB" w:rsidRPr="00481E18">
        <w:rPr>
          <w:rFonts w:cs="Arial"/>
          <w:lang w:val="en-CA"/>
        </w:rPr>
        <w:t xml:space="preserve">ly </w:t>
      </w:r>
      <w:r w:rsidRPr="00481E18">
        <w:rPr>
          <w:rFonts w:cs="Arial"/>
          <w:lang w:val="en-CA"/>
        </w:rPr>
        <w:t>enough to give the audit committee a complete understanding of the stages of the audit cycle (for example, planning, completion of final procedures, and, if applicable, completion of interim procedures). Such communications should focus on the key accounting or auditing issues that, in the external auditor’s judgment, give rise to a greater risk of material misstatement of the financial statements, as well as any questions or concerns of the audit committee.</w:t>
      </w:r>
    </w:p>
    <w:p w14:paraId="26D5DE2F" w14:textId="31FB4CEC" w:rsidR="0023731B" w:rsidRPr="00481E18" w:rsidRDefault="0023731B"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C</w:t>
      </w:r>
      <w:r w:rsidR="005F08BF" w:rsidRPr="00481E18">
        <w:rPr>
          <w:rFonts w:cs="Arial"/>
          <w:lang w:val="en-CA"/>
        </w:rPr>
        <w:t>AS</w:t>
      </w:r>
      <w:r w:rsidRPr="00481E18">
        <w:rPr>
          <w:rFonts w:cs="Arial"/>
          <w:lang w:val="en-CA"/>
        </w:rPr>
        <w:t>s identify a number of matters the external auditor must discuss with the audit committee. Audit committees should be familiar with those requirements</w:t>
      </w:r>
      <w:r w:rsidR="00144C91" w:rsidRPr="00481E18">
        <w:rPr>
          <w:rFonts w:cs="Arial"/>
          <w:lang w:val="en-CA"/>
        </w:rPr>
        <w:t>.</w:t>
      </w:r>
      <w:r w:rsidR="001821EB" w:rsidRPr="00481E18">
        <w:rPr>
          <w:rFonts w:cs="Arial"/>
          <w:lang w:val="en-CA"/>
        </w:rPr>
        <w:t xml:space="preserve"> They </w:t>
      </w:r>
      <w:r w:rsidR="00D77A25" w:rsidRPr="00481E18">
        <w:rPr>
          <w:rFonts w:cs="Arial"/>
          <w:lang w:val="en-CA"/>
        </w:rPr>
        <w:t>sh</w:t>
      </w:r>
      <w:r w:rsidR="001821EB" w:rsidRPr="00481E18">
        <w:rPr>
          <w:rFonts w:cs="Arial"/>
          <w:lang w:val="en-CA"/>
        </w:rPr>
        <w:t>ould</w:t>
      </w:r>
      <w:r w:rsidRPr="00481E18">
        <w:rPr>
          <w:rFonts w:cs="Arial"/>
          <w:lang w:val="en-CA"/>
        </w:rPr>
        <w:t xml:space="preserve"> consider not only whether the external auditor made all of the required communications but</w:t>
      </w:r>
      <w:r w:rsidR="001821EB" w:rsidRPr="00481E18">
        <w:rPr>
          <w:rFonts w:cs="Arial"/>
          <w:lang w:val="en-CA"/>
        </w:rPr>
        <w:t xml:space="preserve"> also</w:t>
      </w:r>
      <w:r w:rsidRPr="00481E18">
        <w:rPr>
          <w:rFonts w:cs="Arial"/>
          <w:lang w:val="en-CA"/>
        </w:rPr>
        <w:t xml:space="preserve">, the level of openness and quality of these communications, whether </w:t>
      </w:r>
      <w:r w:rsidR="001821EB" w:rsidRPr="00481E18">
        <w:rPr>
          <w:rFonts w:cs="Arial"/>
          <w:lang w:val="en-CA"/>
        </w:rPr>
        <w:t>in</w:t>
      </w:r>
      <w:r w:rsidRPr="00481E18">
        <w:rPr>
          <w:rFonts w:cs="Arial"/>
          <w:lang w:val="en-CA"/>
        </w:rPr>
        <w:t xml:space="preserve"> management</w:t>
      </w:r>
      <w:r w:rsidR="001821EB" w:rsidRPr="00481E18">
        <w:rPr>
          <w:rFonts w:cs="Arial"/>
          <w:lang w:val="en-CA"/>
        </w:rPr>
        <w:t>’s</w:t>
      </w:r>
      <w:r w:rsidRPr="00481E18">
        <w:rPr>
          <w:rFonts w:cs="Arial"/>
          <w:lang w:val="en-CA"/>
        </w:rPr>
        <w:t xml:space="preserve"> </w:t>
      </w:r>
      <w:r w:rsidR="001821EB" w:rsidRPr="00481E18">
        <w:rPr>
          <w:rFonts w:cs="Arial"/>
          <w:lang w:val="en-CA"/>
        </w:rPr>
        <w:t xml:space="preserve">presence </w:t>
      </w:r>
      <w:r w:rsidRPr="00481E18">
        <w:rPr>
          <w:rFonts w:cs="Arial"/>
          <w:lang w:val="en-CA"/>
        </w:rPr>
        <w:t xml:space="preserve">or </w:t>
      </w:r>
      <w:r w:rsidR="00EC2252" w:rsidRPr="00481E18">
        <w:rPr>
          <w:rFonts w:cs="Arial"/>
          <w:lang w:val="en-CA"/>
        </w:rPr>
        <w:t>in camera</w:t>
      </w:r>
      <w:r w:rsidRPr="00481E18">
        <w:rPr>
          <w:rFonts w:cs="Arial"/>
          <w:lang w:val="en-CA"/>
        </w:rPr>
        <w:t>.</w:t>
      </w:r>
    </w:p>
    <w:p w14:paraId="75B977F4" w14:textId="3D3CD31D" w:rsidR="00D22EF9" w:rsidRPr="00463885" w:rsidRDefault="00D22EF9" w:rsidP="00463885">
      <w:pPr>
        <w:pStyle w:val="Heading5"/>
        <w:ind w:left="360"/>
        <w:rPr>
          <w:b/>
          <w:i/>
          <w:lang w:val="en-CA"/>
        </w:rPr>
      </w:pPr>
      <w:r w:rsidRPr="00463885">
        <w:rPr>
          <w:b/>
          <w:i/>
          <w:lang w:val="en-CA"/>
        </w:rPr>
        <w:t>CPAB inspection findings</w:t>
      </w:r>
    </w:p>
    <w:p w14:paraId="673BC566" w14:textId="29E831C4" w:rsidR="00D22EF9" w:rsidRPr="00481E18" w:rsidRDefault="00D22EF9" w:rsidP="00702AD4">
      <w:pPr>
        <w:pStyle w:val="ListParagraph"/>
        <w:numPr>
          <w:ilvl w:val="0"/>
          <w:numId w:val="43"/>
        </w:numPr>
        <w:autoSpaceDE w:val="0"/>
        <w:autoSpaceDN w:val="0"/>
        <w:adjustRightInd w:val="0"/>
        <w:spacing w:before="120" w:after="120"/>
        <w:contextualSpacing w:val="0"/>
        <w:rPr>
          <w:rFonts w:cs="Arial"/>
          <w:lang w:val="en-CA"/>
        </w:rPr>
      </w:pPr>
      <w:r w:rsidRPr="00481E18">
        <w:rPr>
          <w:rFonts w:cs="Arial"/>
          <w:lang w:val="en-CA"/>
        </w:rPr>
        <w:t>The audit committee should read CPAB’s most recent annual public report and periodic newsletters to become aware of audit quality issues. The audit committee should discuss with the external auditor whether there were matters of systemic quality concern that may be relevant to the audit firm and/or entity, and relevant actions of the audit firm, and the engagement team in particular, that will affect future audits of the entity.</w:t>
      </w:r>
    </w:p>
    <w:p w14:paraId="7B10BA56" w14:textId="5838C494" w:rsidR="00D22EF9" w:rsidRPr="00481E18" w:rsidRDefault="00D22EF9" w:rsidP="00702AD4">
      <w:pPr>
        <w:pStyle w:val="ListParagraph"/>
        <w:numPr>
          <w:ilvl w:val="0"/>
          <w:numId w:val="43"/>
        </w:numPr>
        <w:autoSpaceDE w:val="0"/>
        <w:autoSpaceDN w:val="0"/>
        <w:adjustRightInd w:val="0"/>
        <w:spacing w:before="120" w:after="120"/>
        <w:contextualSpacing w:val="0"/>
        <w:rPr>
          <w:rFonts w:cs="Arial"/>
          <w:b/>
          <w:lang w:val="en-CA"/>
        </w:rPr>
      </w:pPr>
      <w:r w:rsidRPr="00481E18">
        <w:rPr>
          <w:rFonts w:cs="Arial"/>
          <w:lang w:val="en-CA"/>
        </w:rPr>
        <w:t>The audit committee should discuss with the external auditor the auditor’s communication when a CPAB inspection report has been issued on the audit file relating to the entity. When there have been significant inspection findings, these should be discussed with the external auditor, including the nature of the finding, the cause of the deficiency and how the deficiency has been resolved, including future changes to be made to the audit. The audit committee may also consider the implications for its own processes in terms of follow up with the external auditor and the periodic comprehensive review.</w:t>
      </w:r>
    </w:p>
    <w:p w14:paraId="4BC95EBE" w14:textId="737127DC" w:rsidR="00822CC8" w:rsidRPr="00481E18" w:rsidRDefault="00822CC8" w:rsidP="001F1E57">
      <w:pPr>
        <w:pStyle w:val="ListParagraph"/>
        <w:numPr>
          <w:ilvl w:val="0"/>
          <w:numId w:val="49"/>
        </w:numPr>
        <w:autoSpaceDE w:val="0"/>
        <w:autoSpaceDN w:val="0"/>
        <w:adjustRightInd w:val="0"/>
        <w:spacing w:before="0" w:after="0"/>
        <w:contextualSpacing w:val="0"/>
        <w:rPr>
          <w:rFonts w:cs="Arial"/>
          <w:b/>
          <w:lang w:val="en-CA"/>
        </w:rPr>
      </w:pPr>
      <w:r w:rsidRPr="00481E18">
        <w:rPr>
          <w:rFonts w:cs="Arial"/>
          <w:b/>
          <w:lang w:val="en-CA"/>
        </w:rPr>
        <w:t>Conclu</w:t>
      </w:r>
      <w:r w:rsidR="00835095" w:rsidRPr="00481E18">
        <w:rPr>
          <w:rFonts w:cs="Arial"/>
          <w:b/>
          <w:lang w:val="en-CA"/>
        </w:rPr>
        <w:t>de</w:t>
      </w:r>
      <w:r w:rsidRPr="00481E18">
        <w:rPr>
          <w:rFonts w:cs="Arial"/>
          <w:b/>
          <w:lang w:val="en-CA"/>
        </w:rPr>
        <w:t xml:space="preserve"> </w:t>
      </w:r>
      <w:r w:rsidR="00835095" w:rsidRPr="00481E18">
        <w:rPr>
          <w:rFonts w:cs="Arial"/>
          <w:b/>
          <w:lang w:val="en-CA"/>
        </w:rPr>
        <w:t>on</w:t>
      </w:r>
      <w:r w:rsidRPr="00481E18">
        <w:rPr>
          <w:rFonts w:cs="Arial"/>
          <w:b/>
          <w:lang w:val="en-CA"/>
        </w:rPr>
        <w:t xml:space="preserve"> the annual assessment</w:t>
      </w:r>
      <w:r w:rsidR="00066F2D" w:rsidRPr="00481E18">
        <w:rPr>
          <w:rFonts w:cs="Arial"/>
          <w:b/>
          <w:lang w:val="en-CA"/>
        </w:rPr>
        <w:t xml:space="preserve"> </w:t>
      </w:r>
      <w:r w:rsidR="00835095" w:rsidRPr="00481E18">
        <w:rPr>
          <w:rFonts w:cs="Arial"/>
          <w:b/>
          <w:lang w:val="en-CA"/>
        </w:rPr>
        <w:t>and communicate the results</w:t>
      </w:r>
    </w:p>
    <w:p w14:paraId="07446F47" w14:textId="22F6F5B1" w:rsidR="00AE730F" w:rsidRPr="00702AD4" w:rsidRDefault="00DB52AA" w:rsidP="00702AD4">
      <w:pPr>
        <w:pStyle w:val="ListParagraph"/>
        <w:numPr>
          <w:ilvl w:val="0"/>
          <w:numId w:val="43"/>
        </w:numPr>
        <w:spacing w:before="120" w:after="120"/>
        <w:contextualSpacing w:val="0"/>
        <w:rPr>
          <w:rFonts w:cs="Arial"/>
          <w:lang w:val="en-CA"/>
        </w:rPr>
      </w:pPr>
      <w:r w:rsidRPr="00481E18">
        <w:rPr>
          <w:rFonts w:cs="Arial"/>
          <w:lang w:val="en-CA"/>
        </w:rPr>
        <w:t>When the annual assessment</w:t>
      </w:r>
      <w:r w:rsidR="00E72E95" w:rsidRPr="00481E18">
        <w:rPr>
          <w:rFonts w:cs="Arial"/>
          <w:lang w:val="en-CA"/>
        </w:rPr>
        <w:t xml:space="preserve"> is complete</w:t>
      </w:r>
      <w:r w:rsidRPr="00481E18">
        <w:rPr>
          <w:rFonts w:cs="Arial"/>
          <w:lang w:val="en-CA"/>
        </w:rPr>
        <w:t xml:space="preserve">, </w:t>
      </w:r>
      <w:r w:rsidR="00E72E95" w:rsidRPr="00481E18">
        <w:rPr>
          <w:rFonts w:cs="Arial"/>
          <w:lang w:val="en-CA"/>
        </w:rPr>
        <w:t xml:space="preserve">the audit committee </w:t>
      </w:r>
      <w:r w:rsidRPr="00481E18">
        <w:rPr>
          <w:rFonts w:cs="Arial"/>
          <w:lang w:val="en-CA"/>
        </w:rPr>
        <w:t xml:space="preserve">will be in a position to </w:t>
      </w:r>
      <w:r w:rsidR="00B31838" w:rsidRPr="00481E18">
        <w:rPr>
          <w:rFonts w:cs="Arial"/>
          <w:lang w:val="en-CA"/>
        </w:rPr>
        <w:t>recommend</w:t>
      </w:r>
      <w:r w:rsidRPr="00481E18">
        <w:rPr>
          <w:rFonts w:cs="Arial"/>
          <w:lang w:val="en-CA"/>
        </w:rPr>
        <w:t xml:space="preserve"> whether the board should </w:t>
      </w:r>
      <w:r w:rsidR="00B31838" w:rsidRPr="00481E18">
        <w:rPr>
          <w:rFonts w:cs="Arial"/>
          <w:lang w:val="en-CA"/>
        </w:rPr>
        <w:t>nominate</w:t>
      </w:r>
      <w:r w:rsidRPr="00481E18">
        <w:rPr>
          <w:rFonts w:cs="Arial"/>
          <w:lang w:val="en-CA"/>
        </w:rPr>
        <w:t xml:space="preserve"> </w:t>
      </w:r>
      <w:r w:rsidR="00B31838" w:rsidRPr="00481E18">
        <w:rPr>
          <w:rFonts w:cs="Arial"/>
          <w:lang w:val="en-CA"/>
        </w:rPr>
        <w:t xml:space="preserve">the external auditor for </w:t>
      </w:r>
      <w:r w:rsidRPr="00481E18">
        <w:rPr>
          <w:rFonts w:cs="Arial"/>
          <w:lang w:val="en-CA"/>
        </w:rPr>
        <w:t xml:space="preserve">reappointment </w:t>
      </w:r>
      <w:r w:rsidR="00B31838" w:rsidRPr="00481E18">
        <w:rPr>
          <w:rFonts w:cs="Arial"/>
          <w:lang w:val="en-CA"/>
        </w:rPr>
        <w:t>for a further year</w:t>
      </w:r>
      <w:r w:rsidRPr="00481E18">
        <w:rPr>
          <w:rFonts w:cs="Arial"/>
          <w:lang w:val="en-CA"/>
        </w:rPr>
        <w:t xml:space="preserve">. </w:t>
      </w:r>
      <w:r w:rsidR="00AE730F" w:rsidRPr="00481E18">
        <w:rPr>
          <w:rFonts w:cs="Arial"/>
          <w:lang w:val="en-CA"/>
        </w:rPr>
        <w:t xml:space="preserve">In some circumstances, the audit committee may </w:t>
      </w:r>
      <w:r w:rsidR="000F00E0" w:rsidRPr="00481E18">
        <w:rPr>
          <w:rFonts w:cs="Arial"/>
          <w:lang w:val="en-CA"/>
        </w:rPr>
        <w:t xml:space="preserve">decide it </w:t>
      </w:r>
      <w:r w:rsidR="00E72E95" w:rsidRPr="00481E18">
        <w:rPr>
          <w:rFonts w:cs="Arial"/>
          <w:lang w:val="en-CA"/>
        </w:rPr>
        <w:t>need</w:t>
      </w:r>
      <w:r w:rsidR="000F00E0" w:rsidRPr="00481E18">
        <w:rPr>
          <w:rFonts w:cs="Arial"/>
          <w:lang w:val="en-CA"/>
        </w:rPr>
        <w:t>s</w:t>
      </w:r>
      <w:r w:rsidR="00AE730F" w:rsidRPr="00481E18">
        <w:rPr>
          <w:rFonts w:cs="Arial"/>
          <w:lang w:val="en-CA"/>
        </w:rPr>
        <w:t xml:space="preserve"> </w:t>
      </w:r>
      <w:r w:rsidR="00E72E95" w:rsidRPr="00481E18">
        <w:rPr>
          <w:rFonts w:cs="Arial"/>
          <w:lang w:val="en-CA"/>
        </w:rPr>
        <w:t xml:space="preserve">more </w:t>
      </w:r>
      <w:r w:rsidR="00AE730F" w:rsidRPr="00481E18">
        <w:rPr>
          <w:rFonts w:cs="Arial"/>
          <w:lang w:val="en-CA"/>
        </w:rPr>
        <w:t xml:space="preserve">information to reach a conclusion and perform some or all aspects of a comprehensive review. In this case, the audit committee </w:t>
      </w:r>
      <w:r w:rsidR="0081652E" w:rsidRPr="00481E18">
        <w:rPr>
          <w:rFonts w:cs="Arial"/>
          <w:lang w:val="en-CA"/>
        </w:rPr>
        <w:t xml:space="preserve">should </w:t>
      </w:r>
      <w:r w:rsidR="00AE730F" w:rsidRPr="00481E18">
        <w:rPr>
          <w:rFonts w:cs="Arial"/>
          <w:lang w:val="en-CA"/>
        </w:rPr>
        <w:t xml:space="preserve">refer to the </w:t>
      </w:r>
      <w:r w:rsidR="00930A8C" w:rsidRPr="00481E18">
        <w:rPr>
          <w:rFonts w:cs="Arial"/>
          <w:lang w:val="en-CA"/>
        </w:rPr>
        <w:t>comprehensive review tool</w:t>
      </w:r>
      <w:r w:rsidR="00FC48C6" w:rsidRPr="00481E18">
        <w:rPr>
          <w:rFonts w:cs="Arial"/>
          <w:lang w:val="en-CA"/>
        </w:rPr>
        <w:t xml:space="preserve"> in the companion publication </w:t>
      </w:r>
      <w:hyperlink r:id="rId20" w:history="1">
        <w:r w:rsidR="00FC48C6" w:rsidRPr="00702AD4">
          <w:rPr>
            <w:rStyle w:val="Hyperlink"/>
            <w:rFonts w:cs="Arial"/>
            <w:i/>
            <w:lang w:val="en-CA"/>
          </w:rPr>
          <w:t xml:space="preserve">Periodic Comprehensive Review of the External Auditor – </w:t>
        </w:r>
        <w:r w:rsidR="00964B90" w:rsidRPr="00702AD4">
          <w:rPr>
            <w:rStyle w:val="Hyperlink"/>
            <w:rFonts w:cs="Arial"/>
            <w:i/>
            <w:lang w:val="en-CA"/>
          </w:rPr>
          <w:t>Tool</w:t>
        </w:r>
        <w:r w:rsidR="00702AD4" w:rsidRPr="00702AD4">
          <w:rPr>
            <w:rStyle w:val="Hyperlink"/>
            <w:rFonts w:cs="Arial"/>
            <w:i/>
            <w:lang w:val="en-CA"/>
          </w:rPr>
          <w:t xml:space="preserve"> for Audit Committees</w:t>
        </w:r>
      </w:hyperlink>
      <w:r w:rsidR="00702AD4" w:rsidRPr="00702AD4">
        <w:rPr>
          <w:rFonts w:cs="Arial"/>
          <w:i/>
          <w:lang w:val="en-CA"/>
        </w:rPr>
        <w:t>.</w:t>
      </w:r>
    </w:p>
    <w:p w14:paraId="1A2811F3" w14:textId="77777777" w:rsidR="00702AD4" w:rsidRDefault="00702AD4">
      <w:pPr>
        <w:rPr>
          <w:rFonts w:cs="Arial"/>
          <w:szCs w:val="20"/>
          <w:lang w:val="en-CA"/>
        </w:rPr>
      </w:pPr>
      <w:r>
        <w:rPr>
          <w:rFonts w:cs="Arial"/>
          <w:lang w:val="en-CA"/>
        </w:rPr>
        <w:br w:type="page"/>
      </w:r>
    </w:p>
    <w:p w14:paraId="7280A963" w14:textId="361D3932" w:rsidR="00612B5D" w:rsidRPr="00481E18" w:rsidRDefault="006A3860" w:rsidP="00702AD4">
      <w:pPr>
        <w:pStyle w:val="ListParagraph"/>
        <w:numPr>
          <w:ilvl w:val="0"/>
          <w:numId w:val="43"/>
        </w:numPr>
        <w:spacing w:before="120" w:after="120"/>
        <w:contextualSpacing w:val="0"/>
        <w:rPr>
          <w:rFonts w:cs="Arial"/>
          <w:b/>
          <w:lang w:val="en-CA"/>
        </w:rPr>
      </w:pPr>
      <w:r w:rsidRPr="00481E18">
        <w:rPr>
          <w:rFonts w:cs="Arial"/>
          <w:lang w:val="en-CA"/>
        </w:rPr>
        <w:lastRenderedPageBreak/>
        <w:t xml:space="preserve">The audit committee </w:t>
      </w:r>
      <w:r w:rsidR="00F4278B" w:rsidRPr="00481E18">
        <w:rPr>
          <w:rFonts w:cs="Arial"/>
          <w:lang w:val="en-CA"/>
        </w:rPr>
        <w:t xml:space="preserve">should </w:t>
      </w:r>
      <w:r w:rsidRPr="00481E18">
        <w:rPr>
          <w:rFonts w:cs="Arial"/>
          <w:lang w:val="en-CA"/>
        </w:rPr>
        <w:t xml:space="preserve">present </w:t>
      </w:r>
      <w:r w:rsidR="0010660E" w:rsidRPr="00481E18">
        <w:rPr>
          <w:rFonts w:cs="Arial"/>
          <w:lang w:val="en-CA"/>
        </w:rPr>
        <w:t xml:space="preserve">to the board </w:t>
      </w:r>
      <w:r w:rsidRPr="00481E18">
        <w:rPr>
          <w:rFonts w:cs="Arial"/>
          <w:lang w:val="en-CA"/>
        </w:rPr>
        <w:t>the results of the annual assessment</w:t>
      </w:r>
      <w:r w:rsidR="000F00E0" w:rsidRPr="00481E18">
        <w:rPr>
          <w:rFonts w:cs="Arial"/>
          <w:lang w:val="en-CA"/>
        </w:rPr>
        <w:t>,</w:t>
      </w:r>
      <w:r w:rsidRPr="00481E18">
        <w:rPr>
          <w:rFonts w:cs="Arial"/>
          <w:lang w:val="en-CA"/>
        </w:rPr>
        <w:t xml:space="preserve"> setting out the process it undertook and the rationale </w:t>
      </w:r>
      <w:r w:rsidR="000F00E0" w:rsidRPr="00481E18">
        <w:rPr>
          <w:rFonts w:cs="Arial"/>
          <w:lang w:val="en-CA"/>
        </w:rPr>
        <w:t xml:space="preserve">for </w:t>
      </w:r>
      <w:r w:rsidRPr="00481E18">
        <w:rPr>
          <w:rFonts w:cs="Arial"/>
          <w:lang w:val="en-CA"/>
        </w:rPr>
        <w:t xml:space="preserve">its recommendations. </w:t>
      </w:r>
      <w:r w:rsidR="0010660E" w:rsidRPr="00481E18">
        <w:rPr>
          <w:rFonts w:cs="Arial"/>
          <w:lang w:val="en-CA"/>
        </w:rPr>
        <w:t xml:space="preserve">The audit committee’s presentation could be </w:t>
      </w:r>
      <w:r w:rsidR="000F00E0" w:rsidRPr="00481E18">
        <w:rPr>
          <w:rFonts w:cs="Arial"/>
          <w:lang w:val="en-CA"/>
        </w:rPr>
        <w:t xml:space="preserve">either </w:t>
      </w:r>
      <w:r w:rsidR="0010660E" w:rsidRPr="00481E18">
        <w:rPr>
          <w:rFonts w:cs="Arial"/>
          <w:lang w:val="en-CA"/>
        </w:rPr>
        <w:t>oral or in writing</w:t>
      </w:r>
      <w:r w:rsidR="000F00E0" w:rsidRPr="00481E18">
        <w:rPr>
          <w:rFonts w:cs="Arial"/>
          <w:lang w:val="en-CA"/>
        </w:rPr>
        <w:t>, and t</w:t>
      </w:r>
      <w:r w:rsidR="00815401" w:rsidRPr="00481E18">
        <w:rPr>
          <w:rFonts w:cs="Arial"/>
          <w:lang w:val="en-CA"/>
        </w:rPr>
        <w:t>he audit committee should consider</w:t>
      </w:r>
      <w:r w:rsidR="000F00E0" w:rsidRPr="00481E18">
        <w:rPr>
          <w:rFonts w:cs="Arial"/>
          <w:lang w:val="en-CA"/>
        </w:rPr>
        <w:t xml:space="preserve"> which for</w:t>
      </w:r>
      <w:r w:rsidR="00C14202" w:rsidRPr="00481E18">
        <w:rPr>
          <w:rFonts w:cs="Arial"/>
          <w:lang w:val="en-CA"/>
        </w:rPr>
        <w:t>m</w:t>
      </w:r>
      <w:r w:rsidR="000F00E0" w:rsidRPr="00481E18">
        <w:rPr>
          <w:rFonts w:cs="Arial"/>
          <w:lang w:val="en-CA"/>
        </w:rPr>
        <w:t xml:space="preserve"> would</w:t>
      </w:r>
      <w:r w:rsidR="00815401" w:rsidRPr="00481E18">
        <w:rPr>
          <w:rFonts w:cs="Arial"/>
          <w:lang w:val="en-CA"/>
        </w:rPr>
        <w:t xml:space="preserve"> best engage the board in understanding the </w:t>
      </w:r>
      <w:r w:rsidR="00F00E7B" w:rsidRPr="00481E18">
        <w:rPr>
          <w:rFonts w:cs="Arial"/>
          <w:lang w:val="en-CA"/>
        </w:rPr>
        <w:t>report</w:t>
      </w:r>
      <w:r w:rsidR="00815401" w:rsidRPr="00481E18">
        <w:rPr>
          <w:rFonts w:cs="Arial"/>
          <w:lang w:val="en-CA"/>
        </w:rPr>
        <w:t xml:space="preserve">. </w:t>
      </w:r>
      <w:r w:rsidRPr="00481E18">
        <w:rPr>
          <w:rFonts w:cs="Arial"/>
          <w:lang w:val="en-CA"/>
        </w:rPr>
        <w:t>In some cases, a written report may be sufficient. In other cases, the board</w:t>
      </w:r>
      <w:r w:rsidR="000F00E0" w:rsidRPr="00481E18">
        <w:rPr>
          <w:rFonts w:cs="Arial"/>
          <w:lang w:val="en-CA"/>
        </w:rPr>
        <w:t xml:space="preserve"> may need</w:t>
      </w:r>
      <w:r w:rsidRPr="00481E18">
        <w:rPr>
          <w:rFonts w:cs="Arial"/>
          <w:lang w:val="en-CA"/>
        </w:rPr>
        <w:t xml:space="preserve"> to discuss the </w:t>
      </w:r>
      <w:r w:rsidR="000F00E0" w:rsidRPr="00481E18">
        <w:rPr>
          <w:rFonts w:cs="Arial"/>
          <w:lang w:val="en-CA"/>
        </w:rPr>
        <w:t xml:space="preserve">annual assessment </w:t>
      </w:r>
      <w:r w:rsidR="0010660E" w:rsidRPr="00481E18">
        <w:rPr>
          <w:rFonts w:cs="Arial"/>
          <w:lang w:val="en-CA"/>
        </w:rPr>
        <w:t xml:space="preserve">results </w:t>
      </w:r>
      <w:r w:rsidRPr="00481E18">
        <w:rPr>
          <w:rFonts w:cs="Arial"/>
          <w:lang w:val="en-CA"/>
        </w:rPr>
        <w:t>in detail with the audit committee chair to gain an understanding of the key matters raised during the assessment and how the audit committee reached its conclusions.</w:t>
      </w:r>
      <w:r w:rsidR="00195B4C" w:rsidRPr="00481E18">
        <w:rPr>
          <w:rFonts w:cs="Arial"/>
          <w:lang w:val="en-CA"/>
        </w:rPr>
        <w:t xml:space="preserve"> Keeping a record of each annual assessment, for example</w:t>
      </w:r>
      <w:r w:rsidR="000F00E0" w:rsidRPr="00481E18">
        <w:rPr>
          <w:rFonts w:cs="Arial"/>
          <w:lang w:val="en-CA"/>
        </w:rPr>
        <w:t>,</w:t>
      </w:r>
      <w:r w:rsidR="00195B4C" w:rsidRPr="00481E18">
        <w:rPr>
          <w:rFonts w:cs="Arial"/>
          <w:lang w:val="en-CA"/>
        </w:rPr>
        <w:t xml:space="preserve"> in written reports or in meeting minutes, may assist the audit committee when performing a </w:t>
      </w:r>
      <w:r w:rsidR="0010660E" w:rsidRPr="00481E18">
        <w:rPr>
          <w:rFonts w:cs="Arial"/>
          <w:lang w:val="en-CA"/>
        </w:rPr>
        <w:t xml:space="preserve">subsequent annual assessment or </w:t>
      </w:r>
      <w:r w:rsidR="00195B4C" w:rsidRPr="00481E18">
        <w:rPr>
          <w:rFonts w:cs="Arial"/>
          <w:lang w:val="en-CA"/>
        </w:rPr>
        <w:t>comprehensive review of the external auditor.</w:t>
      </w:r>
    </w:p>
    <w:p w14:paraId="0ECB3D5D" w14:textId="77777777" w:rsidR="000F671A" w:rsidRPr="00481E18" w:rsidRDefault="000F00E0" w:rsidP="00702AD4">
      <w:pPr>
        <w:pStyle w:val="ListParagraph"/>
        <w:numPr>
          <w:ilvl w:val="0"/>
          <w:numId w:val="43"/>
        </w:numPr>
        <w:spacing w:before="120" w:after="120"/>
        <w:contextualSpacing w:val="0"/>
        <w:rPr>
          <w:rFonts w:cs="Arial"/>
          <w:b/>
          <w:lang w:val="en-CA"/>
        </w:rPr>
      </w:pPr>
      <w:r w:rsidRPr="00481E18">
        <w:rPr>
          <w:rFonts w:cs="Arial"/>
          <w:lang w:val="en-CA"/>
        </w:rPr>
        <w:t>During the annual assessment,</w:t>
      </w:r>
      <w:r w:rsidRPr="00481E18" w:rsidDel="00B618AE">
        <w:rPr>
          <w:rFonts w:cs="Arial"/>
          <w:lang w:val="en-CA"/>
        </w:rPr>
        <w:t xml:space="preserve"> </w:t>
      </w:r>
      <w:r w:rsidRPr="00481E18">
        <w:rPr>
          <w:rFonts w:cs="Arial"/>
          <w:lang w:val="en-CA"/>
        </w:rPr>
        <w:t>t</w:t>
      </w:r>
      <w:r w:rsidRPr="00481E18" w:rsidDel="00B618AE">
        <w:rPr>
          <w:rFonts w:cs="Arial"/>
          <w:lang w:val="en-CA"/>
        </w:rPr>
        <w:t xml:space="preserve">he </w:t>
      </w:r>
      <w:r w:rsidR="00930A8C" w:rsidRPr="00481E18">
        <w:rPr>
          <w:rFonts w:cs="Arial"/>
          <w:lang w:val="en-CA"/>
        </w:rPr>
        <w:t>audit committee may have identified matters to be raised with the auditor for immediate follow</w:t>
      </w:r>
      <w:r w:rsidRPr="00481E18">
        <w:rPr>
          <w:rFonts w:cs="Arial"/>
          <w:lang w:val="en-CA"/>
        </w:rPr>
        <w:t>-</w:t>
      </w:r>
      <w:r w:rsidR="00930A8C" w:rsidRPr="00481E18">
        <w:rPr>
          <w:rFonts w:cs="Arial"/>
          <w:lang w:val="en-CA"/>
        </w:rPr>
        <w:t xml:space="preserve">up or changes in the future. These can be included in the </w:t>
      </w:r>
      <w:r w:rsidR="000D75E8" w:rsidRPr="00481E18">
        <w:rPr>
          <w:rFonts w:cs="Arial"/>
          <w:i/>
          <w:lang w:val="en-CA"/>
        </w:rPr>
        <w:t xml:space="preserve">Items </w:t>
      </w:r>
      <w:r w:rsidR="00930A8C" w:rsidRPr="00481E18">
        <w:rPr>
          <w:rFonts w:cs="Arial"/>
          <w:i/>
          <w:lang w:val="en-CA"/>
        </w:rPr>
        <w:t xml:space="preserve">to be </w:t>
      </w:r>
      <w:r w:rsidR="00451C14" w:rsidRPr="00481E18">
        <w:rPr>
          <w:rFonts w:cs="Arial"/>
          <w:i/>
          <w:lang w:val="en-CA"/>
        </w:rPr>
        <w:t xml:space="preserve">raised </w:t>
      </w:r>
      <w:r w:rsidR="00930A8C" w:rsidRPr="00481E18">
        <w:rPr>
          <w:rFonts w:cs="Arial"/>
          <w:i/>
          <w:lang w:val="en-CA"/>
        </w:rPr>
        <w:t xml:space="preserve">with the </w:t>
      </w:r>
      <w:r w:rsidR="00451C14" w:rsidRPr="00481E18">
        <w:rPr>
          <w:rFonts w:cs="Arial"/>
          <w:i/>
          <w:lang w:val="en-CA"/>
        </w:rPr>
        <w:t xml:space="preserve">auditor </w:t>
      </w:r>
      <w:r w:rsidR="00930A8C" w:rsidRPr="00481E18">
        <w:rPr>
          <w:rFonts w:cs="Arial"/>
          <w:i/>
          <w:lang w:val="en-CA"/>
        </w:rPr>
        <w:t xml:space="preserve">for </w:t>
      </w:r>
      <w:r w:rsidR="00451C14" w:rsidRPr="00481E18">
        <w:rPr>
          <w:rFonts w:cs="Arial"/>
          <w:i/>
          <w:lang w:val="en-CA"/>
        </w:rPr>
        <w:t>f</w:t>
      </w:r>
      <w:r w:rsidR="00930A8C" w:rsidRPr="00481E18">
        <w:rPr>
          <w:rFonts w:cs="Arial"/>
          <w:i/>
          <w:lang w:val="en-CA"/>
        </w:rPr>
        <w:t>ollow</w:t>
      </w:r>
      <w:r w:rsidR="0035485F" w:rsidRPr="00481E18">
        <w:rPr>
          <w:rFonts w:cs="Arial"/>
          <w:i/>
          <w:lang w:val="en-CA"/>
        </w:rPr>
        <w:t>-</w:t>
      </w:r>
      <w:r w:rsidR="00930A8C" w:rsidRPr="00481E18">
        <w:rPr>
          <w:rFonts w:cs="Arial"/>
          <w:i/>
          <w:lang w:val="en-CA"/>
        </w:rPr>
        <w:t xml:space="preserve">up or </w:t>
      </w:r>
      <w:r w:rsidR="00451C14" w:rsidRPr="00481E18">
        <w:rPr>
          <w:rFonts w:cs="Arial"/>
          <w:i/>
          <w:lang w:val="en-CA"/>
        </w:rPr>
        <w:t>f</w:t>
      </w:r>
      <w:r w:rsidR="000D75E8" w:rsidRPr="00481E18">
        <w:rPr>
          <w:rFonts w:cs="Arial"/>
          <w:i/>
          <w:lang w:val="en-CA"/>
        </w:rPr>
        <w:t xml:space="preserve">uture </w:t>
      </w:r>
      <w:r w:rsidR="00144C91" w:rsidRPr="00481E18">
        <w:rPr>
          <w:rFonts w:cs="Arial"/>
          <w:i/>
          <w:lang w:val="en-CA"/>
        </w:rPr>
        <w:t>changes</w:t>
      </w:r>
      <w:r w:rsidR="00930A8C" w:rsidRPr="00481E18" w:rsidDel="00B618AE">
        <w:rPr>
          <w:rFonts w:cs="Arial"/>
          <w:lang w:val="en-CA"/>
        </w:rPr>
        <w:t xml:space="preserve"> </w:t>
      </w:r>
      <w:r w:rsidR="002B663E" w:rsidRPr="00481E18">
        <w:rPr>
          <w:rFonts w:cs="Arial"/>
          <w:lang w:val="en-CA"/>
        </w:rPr>
        <w:t xml:space="preserve">section of the annual </w:t>
      </w:r>
      <w:r w:rsidR="00815401" w:rsidRPr="00481E18" w:rsidDel="00B618AE">
        <w:rPr>
          <w:rFonts w:cs="Arial"/>
          <w:lang w:val="en-CA"/>
        </w:rPr>
        <w:t xml:space="preserve">assessment </w:t>
      </w:r>
      <w:r w:rsidR="002B663E" w:rsidRPr="00481E18">
        <w:rPr>
          <w:rFonts w:cs="Arial"/>
          <w:lang w:val="en-CA"/>
        </w:rPr>
        <w:t>tool</w:t>
      </w:r>
      <w:r w:rsidR="00AB63F9" w:rsidRPr="00481E18">
        <w:rPr>
          <w:rFonts w:cs="Arial"/>
          <w:lang w:val="en-CA"/>
        </w:rPr>
        <w:t xml:space="preserve"> </w:t>
      </w:r>
      <w:r w:rsidR="002B663E" w:rsidRPr="00481E18">
        <w:rPr>
          <w:rFonts w:cs="Arial"/>
          <w:lang w:val="en-CA"/>
        </w:rPr>
        <w:t xml:space="preserve">and </w:t>
      </w:r>
      <w:r w:rsidR="00815401" w:rsidRPr="00481E18" w:rsidDel="00B618AE">
        <w:rPr>
          <w:rFonts w:cs="Arial"/>
          <w:lang w:val="en-CA"/>
        </w:rPr>
        <w:t xml:space="preserve">reviewed with the external auditors to help them continually improve their effectiveness and performance. </w:t>
      </w:r>
    </w:p>
    <w:p w14:paraId="4CEF25F6" w14:textId="25FDD7CD" w:rsidR="00332B12" w:rsidRPr="00481E18" w:rsidRDefault="000F671A" w:rsidP="00702AD4">
      <w:pPr>
        <w:pStyle w:val="ListParagraph"/>
        <w:numPr>
          <w:ilvl w:val="0"/>
          <w:numId w:val="43"/>
        </w:numPr>
        <w:spacing w:before="120" w:after="120"/>
        <w:rPr>
          <w:rFonts w:cs="Arial"/>
          <w:b/>
          <w:lang w:val="en-CA"/>
        </w:rPr>
      </w:pPr>
      <w:r w:rsidRPr="00481E18">
        <w:rPr>
          <w:rFonts w:cs="Arial"/>
          <w:lang w:val="en-CA"/>
        </w:rPr>
        <w:t xml:space="preserve">The audit committee should consider whether there are actions it should take in the coming year to improve its own processes by completing the </w:t>
      </w:r>
      <w:r w:rsidRPr="00481E18">
        <w:rPr>
          <w:rFonts w:cs="Arial"/>
          <w:i/>
          <w:lang w:val="en-CA"/>
        </w:rPr>
        <w:t xml:space="preserve">Potential future changes to the annual assessment or other audit committee process </w:t>
      </w:r>
      <w:r w:rsidRPr="00481E18">
        <w:rPr>
          <w:rFonts w:cs="Arial"/>
          <w:lang w:val="en-CA"/>
        </w:rPr>
        <w:t>section of the annual assessment tool.</w:t>
      </w:r>
    </w:p>
    <w:p w14:paraId="0D9036E5" w14:textId="77777777" w:rsidR="00FC2AE6" w:rsidRPr="00481E18" w:rsidRDefault="00FC2AE6" w:rsidP="003A173D">
      <w:pPr>
        <w:spacing w:before="120" w:after="120"/>
        <w:ind w:left="360"/>
        <w:rPr>
          <w:rFonts w:cs="Arial"/>
          <w:szCs w:val="20"/>
          <w:lang w:val="en-CA"/>
        </w:rPr>
      </w:pPr>
    </w:p>
    <w:p w14:paraId="3677953E" w14:textId="577177DE" w:rsidR="00521832" w:rsidRPr="00481E18" w:rsidRDefault="00521832" w:rsidP="003A173D">
      <w:pPr>
        <w:pStyle w:val="ListBullet"/>
        <w:numPr>
          <w:ilvl w:val="0"/>
          <w:numId w:val="0"/>
        </w:numPr>
        <w:spacing w:before="120" w:after="120" w:line="276" w:lineRule="auto"/>
        <w:rPr>
          <w:rFonts w:cs="Arial"/>
          <w:lang w:val="en-CA"/>
        </w:rPr>
      </w:pPr>
    </w:p>
    <w:sectPr w:rsidR="00521832" w:rsidRPr="00481E18" w:rsidSect="0096530E">
      <w:headerReference w:type="default"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7D551" w14:textId="77777777" w:rsidR="0070457F" w:rsidRDefault="0070457F" w:rsidP="00404D5D">
      <w:pPr>
        <w:spacing w:after="0" w:line="240" w:lineRule="auto"/>
      </w:pPr>
      <w:r>
        <w:separator/>
      </w:r>
    </w:p>
  </w:endnote>
  <w:endnote w:type="continuationSeparator" w:id="0">
    <w:p w14:paraId="2D63D57F" w14:textId="77777777" w:rsidR="0070457F" w:rsidRDefault="0070457F" w:rsidP="0040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9BCAE" w14:textId="15911574" w:rsidR="00493668" w:rsidRDefault="00493668" w:rsidP="00326918">
    <w:pPr>
      <w:pStyle w:val="Footer"/>
    </w:pPr>
  </w:p>
  <w:p w14:paraId="0DB574D2" w14:textId="5A701850" w:rsidR="00EB639B" w:rsidRDefault="00EB639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8D8B5" w14:textId="4231D037" w:rsidR="00EB639B" w:rsidRDefault="00EB639B">
    <w:pPr>
      <w:pStyle w:val="Footer"/>
      <w:jc w:val="center"/>
    </w:pPr>
  </w:p>
  <w:p w14:paraId="2CBE7424" w14:textId="77777777" w:rsidR="00EB639B" w:rsidRDefault="00EB6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6673A" w14:textId="77777777" w:rsidR="0070457F" w:rsidRDefault="0070457F" w:rsidP="00404D5D">
      <w:pPr>
        <w:spacing w:after="0" w:line="240" w:lineRule="auto"/>
      </w:pPr>
      <w:r>
        <w:separator/>
      </w:r>
    </w:p>
  </w:footnote>
  <w:footnote w:type="continuationSeparator" w:id="0">
    <w:p w14:paraId="502CBD6E" w14:textId="77777777" w:rsidR="0070457F" w:rsidRDefault="0070457F" w:rsidP="00404D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114475057"/>
      <w:docPartObj>
        <w:docPartGallery w:val="Page Numbers (Top of Page)"/>
        <w:docPartUnique/>
      </w:docPartObj>
    </w:sdtPr>
    <w:sdtEndPr>
      <w:rPr>
        <w:noProof/>
      </w:rPr>
    </w:sdtEndPr>
    <w:sdtContent>
      <w:p w14:paraId="381742FB" w14:textId="4809BBB4" w:rsidR="00070D2B" w:rsidRPr="0096530E" w:rsidRDefault="0096530E" w:rsidP="0096530E">
        <w:pPr>
          <w:pStyle w:val="Header"/>
          <w:rPr>
            <w:sz w:val="16"/>
            <w:szCs w:val="16"/>
          </w:rPr>
        </w:pPr>
        <w:r w:rsidRPr="0096530E">
          <w:rPr>
            <w:sz w:val="16"/>
            <w:szCs w:val="16"/>
          </w:rPr>
          <w:t xml:space="preserve">Annual Assessment of the External Auditor: Tool for Audit Committees </w:t>
        </w:r>
        <w:r>
          <w:rPr>
            <w:sz w:val="16"/>
            <w:szCs w:val="16"/>
          </w:rPr>
          <w:tab/>
        </w:r>
        <w:r>
          <w:rPr>
            <w:sz w:val="16"/>
            <w:szCs w:val="16"/>
          </w:rPr>
          <w:tab/>
        </w:r>
        <w:r>
          <w:rPr>
            <w:sz w:val="16"/>
            <w:szCs w:val="16"/>
          </w:rPr>
          <w:tab/>
        </w:r>
        <w:r>
          <w:rPr>
            <w:sz w:val="16"/>
            <w:szCs w:val="16"/>
          </w:rPr>
          <w:tab/>
        </w:r>
        <w:r>
          <w:rPr>
            <w:sz w:val="16"/>
            <w:szCs w:val="16"/>
          </w:rPr>
          <w:tab/>
        </w:r>
        <w:r w:rsidR="00070D2B" w:rsidRPr="0096530E">
          <w:rPr>
            <w:sz w:val="16"/>
            <w:szCs w:val="16"/>
          </w:rPr>
          <w:fldChar w:fldCharType="begin"/>
        </w:r>
        <w:r w:rsidR="00070D2B" w:rsidRPr="0096530E">
          <w:rPr>
            <w:sz w:val="16"/>
            <w:szCs w:val="16"/>
          </w:rPr>
          <w:instrText xml:space="preserve"> PAGE   \* MERGEFORMAT </w:instrText>
        </w:r>
        <w:r w:rsidR="00070D2B" w:rsidRPr="0096530E">
          <w:rPr>
            <w:sz w:val="16"/>
            <w:szCs w:val="16"/>
          </w:rPr>
          <w:fldChar w:fldCharType="separate"/>
        </w:r>
        <w:r>
          <w:rPr>
            <w:noProof/>
            <w:sz w:val="16"/>
            <w:szCs w:val="16"/>
          </w:rPr>
          <w:t>18</w:t>
        </w:r>
        <w:r w:rsidR="00070D2B" w:rsidRPr="0096530E">
          <w:rPr>
            <w:noProof/>
            <w:sz w:val="16"/>
            <w:szCs w:val="16"/>
          </w:rPr>
          <w:fldChar w:fldCharType="end"/>
        </w:r>
      </w:p>
    </w:sdtContent>
  </w:sdt>
  <w:p w14:paraId="68BC2688" w14:textId="77777777" w:rsidR="00070D2B" w:rsidRDefault="00070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03237786"/>
      <w:docPartObj>
        <w:docPartGallery w:val="Page Numbers (Top of Page)"/>
        <w:docPartUnique/>
      </w:docPartObj>
    </w:sdtPr>
    <w:sdtEndPr>
      <w:rPr>
        <w:noProof/>
      </w:rPr>
    </w:sdtEndPr>
    <w:sdtContent>
      <w:p w14:paraId="7948C99F" w14:textId="5BB2C373" w:rsidR="00661E4B" w:rsidRPr="00661E4B" w:rsidRDefault="00661E4B" w:rsidP="00661E4B">
        <w:pPr>
          <w:pStyle w:val="Header"/>
          <w:rPr>
            <w:sz w:val="16"/>
            <w:szCs w:val="16"/>
          </w:rPr>
        </w:pPr>
        <w:r w:rsidRPr="00661E4B">
          <w:rPr>
            <w:sz w:val="16"/>
            <w:szCs w:val="16"/>
          </w:rPr>
          <w:t xml:space="preserve">Annual Assessment of the External Auditor: Tool for Audit Committees </w:t>
        </w:r>
        <w:r>
          <w:rPr>
            <w:sz w:val="16"/>
            <w:szCs w:val="16"/>
          </w:rPr>
          <w:tab/>
        </w:r>
        <w:r w:rsidRPr="00661E4B">
          <w:rPr>
            <w:sz w:val="16"/>
            <w:szCs w:val="16"/>
          </w:rPr>
          <w:fldChar w:fldCharType="begin"/>
        </w:r>
        <w:r w:rsidRPr="00661E4B">
          <w:rPr>
            <w:sz w:val="16"/>
            <w:szCs w:val="16"/>
          </w:rPr>
          <w:instrText xml:space="preserve"> PAGE   \* MERGEFORMAT </w:instrText>
        </w:r>
        <w:r w:rsidRPr="00661E4B">
          <w:rPr>
            <w:sz w:val="16"/>
            <w:szCs w:val="16"/>
          </w:rPr>
          <w:fldChar w:fldCharType="separate"/>
        </w:r>
        <w:r w:rsidR="00300888">
          <w:rPr>
            <w:noProof/>
            <w:sz w:val="16"/>
            <w:szCs w:val="16"/>
          </w:rPr>
          <w:t>2</w:t>
        </w:r>
        <w:r w:rsidRPr="00661E4B">
          <w:rPr>
            <w:noProof/>
            <w:sz w:val="16"/>
            <w:szCs w:val="16"/>
          </w:rPr>
          <w:fldChar w:fldCharType="end"/>
        </w:r>
      </w:p>
    </w:sdtContent>
  </w:sdt>
  <w:p w14:paraId="21148418" w14:textId="77777777" w:rsidR="00661E4B" w:rsidRDefault="00661E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39F04" w14:textId="141B6706" w:rsidR="004B48DA" w:rsidRPr="0096530E" w:rsidRDefault="006549B3" w:rsidP="0096530E">
    <w:pPr>
      <w:pStyle w:val="Header"/>
      <w:rPr>
        <w:sz w:val="16"/>
        <w:szCs w:val="16"/>
      </w:rPr>
    </w:pPr>
    <w:r w:rsidRPr="006549B3">
      <w:rPr>
        <w:noProof/>
        <w:sz w:val="16"/>
        <w:szCs w:val="16"/>
      </w:rPr>
      <mc:AlternateContent>
        <mc:Choice Requires="wps">
          <w:drawing>
            <wp:anchor distT="0" distB="0" distL="114300" distR="114300" simplePos="0" relativeHeight="251659264" behindDoc="0" locked="0" layoutInCell="1" allowOverlap="1" wp14:anchorId="7A4C148A" wp14:editId="54EB06B9">
              <wp:simplePos x="0" y="0"/>
              <wp:positionH relativeFrom="column">
                <wp:posOffset>-166977</wp:posOffset>
              </wp:positionH>
              <wp:positionV relativeFrom="paragraph">
                <wp:posOffset>-258417</wp:posOffset>
              </wp:positionV>
              <wp:extent cx="3562184" cy="508883"/>
              <wp:effectExtent l="0" t="0" r="63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184" cy="508883"/>
                      </a:xfrm>
                      <a:prstGeom prst="rect">
                        <a:avLst/>
                      </a:prstGeom>
                      <a:solidFill>
                        <a:schemeClr val="bg1"/>
                      </a:solidFill>
                      <a:ln w="9525">
                        <a:noFill/>
                        <a:miter lim="800000"/>
                        <a:headEnd/>
                        <a:tailEnd/>
                      </a:ln>
                    </wps:spPr>
                    <wps:txbx>
                      <w:txbxContent>
                        <w:p w14:paraId="221103FE" w14:textId="6B33E544" w:rsidR="006549B3" w:rsidRDefault="0065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5pt;margin-top:-20.35pt;width:280.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" fillcolor="white [3212]" stroked="f">
              <v:textbox>
                <w:txbxContent>
                  <w:p w14:paraId="221103FE" w14:textId="6B33E544" w:rsidR="006549B3" w:rsidRDefault="006549B3"/>
                </w:txbxContent>
              </v:textbox>
            </v:shape>
          </w:pict>
        </mc:Fallback>
      </mc:AlternateContent>
    </w:r>
    <w:sdt>
      <w:sdtPr>
        <w:rPr>
          <w:sz w:val="16"/>
          <w:szCs w:val="16"/>
        </w:rPr>
        <w:id w:val="-2001720844"/>
        <w:docPartObj>
          <w:docPartGallery w:val="Page Numbers (Top of Page)"/>
          <w:docPartUnique/>
        </w:docPartObj>
      </w:sdtPr>
      <w:sdtEndPr>
        <w:rPr>
          <w:noProof/>
        </w:rPr>
      </w:sdtEndPr>
      <w:sdtContent>
        <w:r w:rsidR="0096530E" w:rsidRPr="0096530E">
          <w:rPr>
            <w:sz w:val="16"/>
            <w:szCs w:val="16"/>
          </w:rPr>
          <w:t xml:space="preserve">Annual Assessment of the External Auditor: Tool for Audit Committees </w:t>
        </w:r>
        <w:r w:rsidR="0096530E">
          <w:rPr>
            <w:sz w:val="16"/>
            <w:szCs w:val="16"/>
          </w:rPr>
          <w:tab/>
        </w:r>
        <w:r w:rsidR="0096530E">
          <w:rPr>
            <w:sz w:val="16"/>
            <w:szCs w:val="16"/>
          </w:rPr>
          <w:tab/>
        </w:r>
        <w:r w:rsidR="0096530E">
          <w:rPr>
            <w:sz w:val="16"/>
            <w:szCs w:val="16"/>
          </w:rPr>
          <w:tab/>
        </w:r>
        <w:r w:rsidR="0096530E">
          <w:rPr>
            <w:sz w:val="16"/>
            <w:szCs w:val="16"/>
          </w:rPr>
          <w:tab/>
        </w:r>
        <w:r w:rsidR="0096530E">
          <w:rPr>
            <w:sz w:val="16"/>
            <w:szCs w:val="16"/>
          </w:rPr>
          <w:tab/>
        </w:r>
        <w:r w:rsidR="004B48DA" w:rsidRPr="0096530E">
          <w:rPr>
            <w:sz w:val="16"/>
            <w:szCs w:val="16"/>
          </w:rPr>
          <w:fldChar w:fldCharType="begin"/>
        </w:r>
        <w:r w:rsidR="004B48DA" w:rsidRPr="0096530E">
          <w:rPr>
            <w:sz w:val="16"/>
            <w:szCs w:val="16"/>
          </w:rPr>
          <w:instrText xml:space="preserve"> PAGE   \* MERGEFORMAT </w:instrText>
        </w:r>
        <w:r w:rsidR="004B48DA" w:rsidRPr="0096530E">
          <w:rPr>
            <w:sz w:val="16"/>
            <w:szCs w:val="16"/>
          </w:rPr>
          <w:fldChar w:fldCharType="separate"/>
        </w:r>
        <w:r w:rsidR="00300888">
          <w:rPr>
            <w:noProof/>
            <w:sz w:val="16"/>
            <w:szCs w:val="16"/>
          </w:rPr>
          <w:t>1</w:t>
        </w:r>
        <w:r w:rsidR="004B48DA" w:rsidRPr="0096530E">
          <w:rPr>
            <w:noProof/>
            <w:sz w:val="16"/>
            <w:szCs w:val="16"/>
          </w:rPr>
          <w:fldChar w:fldCharType="end"/>
        </w:r>
      </w:sdtContent>
    </w:sdt>
  </w:p>
  <w:p w14:paraId="3683916A" w14:textId="77777777" w:rsidR="00EB639B" w:rsidRDefault="00EB639B" w:rsidP="003C6A1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302086"/>
      <w:docPartObj>
        <w:docPartGallery w:val="Page Numbers (Top of Page)"/>
        <w:docPartUnique/>
      </w:docPartObj>
    </w:sdtPr>
    <w:sdtEndPr>
      <w:rPr>
        <w:noProof/>
        <w:sz w:val="16"/>
        <w:szCs w:val="16"/>
      </w:rPr>
    </w:sdtEndPr>
    <w:sdtContent>
      <w:p w14:paraId="446EB0C0" w14:textId="05B504EB" w:rsidR="004B48DA" w:rsidRPr="004B48DA" w:rsidRDefault="004B48DA" w:rsidP="004B48DA">
        <w:pPr>
          <w:pStyle w:val="Header"/>
          <w:rPr>
            <w:sz w:val="16"/>
            <w:szCs w:val="16"/>
          </w:rPr>
        </w:pPr>
        <w:r w:rsidRPr="004B48DA">
          <w:rPr>
            <w:sz w:val="16"/>
            <w:szCs w:val="16"/>
          </w:rPr>
          <w:t>Annual Assessment of the External Auditor: Tool for Audit Committees</w:t>
        </w:r>
        <w:r w:rsidRPr="004B48DA">
          <w:t xml:space="preserve"> </w:t>
        </w:r>
        <w:r>
          <w:tab/>
        </w:r>
        <w:r>
          <w:tab/>
        </w:r>
        <w:r>
          <w:tab/>
        </w:r>
        <w:r>
          <w:tab/>
        </w:r>
        <w:r>
          <w:tab/>
        </w:r>
        <w:r w:rsidRPr="004B48DA">
          <w:rPr>
            <w:sz w:val="16"/>
            <w:szCs w:val="16"/>
          </w:rPr>
          <w:fldChar w:fldCharType="begin"/>
        </w:r>
        <w:r w:rsidRPr="004B48DA">
          <w:rPr>
            <w:sz w:val="16"/>
            <w:szCs w:val="16"/>
          </w:rPr>
          <w:instrText xml:space="preserve"> PAGE   \* MERGEFORMAT </w:instrText>
        </w:r>
        <w:r w:rsidRPr="004B48DA">
          <w:rPr>
            <w:sz w:val="16"/>
            <w:szCs w:val="16"/>
          </w:rPr>
          <w:fldChar w:fldCharType="separate"/>
        </w:r>
        <w:r w:rsidR="00300888">
          <w:rPr>
            <w:noProof/>
            <w:sz w:val="16"/>
            <w:szCs w:val="16"/>
          </w:rPr>
          <w:t>16</w:t>
        </w:r>
        <w:r w:rsidRPr="004B48DA">
          <w:rPr>
            <w:noProof/>
            <w:sz w:val="16"/>
            <w:szCs w:val="16"/>
          </w:rPr>
          <w:fldChar w:fldCharType="end"/>
        </w:r>
      </w:p>
    </w:sdtContent>
  </w:sdt>
  <w:p w14:paraId="571709A4" w14:textId="3306A76C" w:rsidR="00EB639B" w:rsidRDefault="00EB639B" w:rsidP="00AB63F9">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860649"/>
      <w:docPartObj>
        <w:docPartGallery w:val="Page Numbers (Top of Page)"/>
        <w:docPartUnique/>
      </w:docPartObj>
    </w:sdtPr>
    <w:sdtEndPr>
      <w:rPr>
        <w:noProof/>
        <w:sz w:val="16"/>
        <w:szCs w:val="16"/>
      </w:rPr>
    </w:sdtEndPr>
    <w:sdtContent>
      <w:p w14:paraId="12357701" w14:textId="01FDFA38" w:rsidR="00070D2B" w:rsidRPr="00070D2B" w:rsidRDefault="00070D2B" w:rsidP="00070D2B">
        <w:pPr>
          <w:pStyle w:val="Header"/>
          <w:rPr>
            <w:sz w:val="16"/>
            <w:szCs w:val="16"/>
          </w:rPr>
        </w:pPr>
        <w:r w:rsidRPr="004B48DA">
          <w:rPr>
            <w:sz w:val="16"/>
            <w:szCs w:val="16"/>
          </w:rPr>
          <w:t>Annual Assessment of the External Auditor: Tool for Audit Committees</w:t>
        </w:r>
        <w:r w:rsidRPr="004B48DA">
          <w:t xml:space="preserve"> </w:t>
        </w:r>
        <w:r>
          <w:tab/>
        </w:r>
        <w:r w:rsidRPr="00070D2B">
          <w:rPr>
            <w:sz w:val="16"/>
            <w:szCs w:val="16"/>
          </w:rPr>
          <w:fldChar w:fldCharType="begin"/>
        </w:r>
        <w:r w:rsidRPr="00070D2B">
          <w:rPr>
            <w:sz w:val="16"/>
            <w:szCs w:val="16"/>
          </w:rPr>
          <w:instrText xml:space="preserve"> PAGE   \* MERGEFORMAT </w:instrText>
        </w:r>
        <w:r w:rsidRPr="00070D2B">
          <w:rPr>
            <w:sz w:val="16"/>
            <w:szCs w:val="16"/>
          </w:rPr>
          <w:fldChar w:fldCharType="separate"/>
        </w:r>
        <w:r w:rsidR="00300888">
          <w:rPr>
            <w:noProof/>
            <w:sz w:val="16"/>
            <w:szCs w:val="16"/>
          </w:rPr>
          <w:t>21</w:t>
        </w:r>
        <w:r w:rsidRPr="00070D2B">
          <w:rPr>
            <w:noProof/>
            <w:sz w:val="16"/>
            <w:szCs w:val="16"/>
          </w:rPr>
          <w:fldChar w:fldCharType="end"/>
        </w:r>
      </w:p>
    </w:sdtContent>
  </w:sdt>
  <w:p w14:paraId="16D1A3F8" w14:textId="4CE491F3" w:rsidR="00EB639B" w:rsidRDefault="00EB639B" w:rsidP="00076DB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B057F" w14:textId="5CDF8714" w:rsidR="00EB639B" w:rsidRPr="00D33821" w:rsidRDefault="00EB639B" w:rsidP="00C444FA">
    <w:pPr>
      <w:pStyle w:val="Header"/>
      <w:jc w:val="right"/>
      <w:rPr>
        <w:b/>
        <w:sz w:val="28"/>
      </w:rPr>
    </w:pPr>
    <w:r>
      <w:rPr>
        <w:b/>
        <w:sz w:val="28"/>
      </w:rPr>
      <w:t>2</w:t>
    </w:r>
  </w:p>
  <w:p w14:paraId="2F0EDA77" w14:textId="77777777" w:rsidR="00EB639B" w:rsidRDefault="00EB639B" w:rsidP="00C444F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402"/>
    <w:multiLevelType w:val="hybridMultilevel"/>
    <w:tmpl w:val="92BA7554"/>
    <w:lvl w:ilvl="0" w:tplc="237A6F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B6AA3"/>
    <w:multiLevelType w:val="hybridMultilevel"/>
    <w:tmpl w:val="10C2478A"/>
    <w:lvl w:ilvl="0" w:tplc="0409000F">
      <w:start w:val="1"/>
      <w:numFmt w:val="decimal"/>
      <w:lvlText w:val="%1."/>
      <w:lvlJc w:val="left"/>
      <w:pPr>
        <w:ind w:left="360" w:hanging="360"/>
      </w:pPr>
      <w:rPr>
        <w:rFonts w:hint="default"/>
        <w:b/>
        <w:color w:val="auto"/>
        <w:position w:val="-4"/>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7000BA"/>
    <w:multiLevelType w:val="hybridMultilevel"/>
    <w:tmpl w:val="B072B106"/>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F4DB5"/>
    <w:multiLevelType w:val="hybridMultilevel"/>
    <w:tmpl w:val="729C3DE8"/>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DA4D75"/>
    <w:multiLevelType w:val="hybridMultilevel"/>
    <w:tmpl w:val="38AA51C6"/>
    <w:lvl w:ilvl="0" w:tplc="0409000F">
      <w:start w:val="1"/>
      <w:numFmt w:val="decimal"/>
      <w:lvlText w:val="%1."/>
      <w:lvlJc w:val="left"/>
      <w:pPr>
        <w:ind w:left="432" w:hanging="360"/>
      </w:pPr>
      <w:rPr>
        <w:rFonts w:hint="default"/>
      </w:rPr>
    </w:lvl>
    <w:lvl w:ilvl="1" w:tplc="F92212CA">
      <w:start w:val="1"/>
      <w:numFmt w:val="lowerLetter"/>
      <w:lvlText w:val="(%2)"/>
      <w:lvlJc w:val="left"/>
      <w:pPr>
        <w:ind w:left="1152" w:hanging="360"/>
      </w:pPr>
      <w:rPr>
        <w:rFonts w:hint="default"/>
      </w:rPr>
    </w:lvl>
    <w:lvl w:ilvl="2" w:tplc="213C6778">
      <w:start w:val="1"/>
      <w:numFmt w:val="upperLetter"/>
      <w:lvlText w:val="%3."/>
      <w:lvlJc w:val="left"/>
      <w:pPr>
        <w:ind w:left="2052" w:hanging="360"/>
      </w:pPr>
      <w:rPr>
        <w:rFonts w:cstheme="minorBidi" w:hint="default"/>
        <w:b/>
      </w:r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10511B1D"/>
    <w:multiLevelType w:val="hybridMultilevel"/>
    <w:tmpl w:val="FB94E498"/>
    <w:lvl w:ilvl="0" w:tplc="0409000F">
      <w:start w:val="1"/>
      <w:numFmt w:val="decimal"/>
      <w:lvlText w:val="%1."/>
      <w:lvlJc w:val="left"/>
      <w:pPr>
        <w:ind w:left="360" w:hanging="360"/>
      </w:pPr>
      <w:rPr>
        <w:rFonts w:hint="default"/>
      </w:rPr>
    </w:lvl>
    <w:lvl w:ilvl="1" w:tplc="F92212C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BB11AA"/>
    <w:multiLevelType w:val="multilevel"/>
    <w:tmpl w:val="23B8A41E"/>
    <w:lvl w:ilvl="0">
      <w:start w:val="3"/>
      <w:numFmt w:val="decimal"/>
      <w:pStyle w:val="IFACListStyle1"/>
      <w:lvlText w:val="%1."/>
      <w:lvlJc w:val="left"/>
      <w:pPr>
        <w:ind w:left="1717" w:hanging="547"/>
      </w:pPr>
      <w:rPr>
        <w:rFonts w:ascii="Arial" w:hAnsi="Arial" w:cs="Arial" w:hint="default"/>
        <w:b w:val="0"/>
        <w:i w:val="0"/>
        <w:sz w:val="20"/>
        <w:szCs w:val="20"/>
      </w:rPr>
    </w:lvl>
    <w:lvl w:ilvl="1">
      <w:start w:val="1"/>
      <w:numFmt w:val="lowerLetter"/>
      <w:pStyle w:val="IFACListStyle2"/>
      <w:lvlText w:val="(%2)"/>
      <w:lvlJc w:val="left"/>
      <w:pPr>
        <w:ind w:left="734" w:hanging="547"/>
      </w:pPr>
      <w:rPr>
        <w:rFonts w:hint="default"/>
      </w:rPr>
    </w:lvl>
    <w:lvl w:ilvl="2">
      <w:start w:val="1"/>
      <w:numFmt w:val="lowerRoman"/>
      <w:pStyle w:val="IFACListStyle3"/>
      <w:lvlText w:val="(%3)"/>
      <w:lvlJc w:val="left"/>
      <w:pPr>
        <w:ind w:left="1281" w:hanging="547"/>
      </w:pPr>
      <w:rPr>
        <w:rFonts w:hint="default"/>
      </w:rPr>
    </w:lvl>
    <w:lvl w:ilvl="3">
      <w:start w:val="1"/>
      <w:numFmt w:val="lowerLetter"/>
      <w:pStyle w:val="IFACListStyle4"/>
      <w:lvlText w:val="%4."/>
      <w:lvlJc w:val="left"/>
      <w:pPr>
        <w:ind w:left="1828" w:hanging="547"/>
      </w:pPr>
      <w:rPr>
        <w:rFonts w:hint="default"/>
      </w:rPr>
    </w:lvl>
    <w:lvl w:ilvl="4">
      <w:start w:val="1"/>
      <w:numFmt w:val="lowerRoman"/>
      <w:pStyle w:val="IFACListStyle5"/>
      <w:lvlText w:val="%5."/>
      <w:lvlJc w:val="left"/>
      <w:pPr>
        <w:ind w:left="2375" w:hanging="547"/>
      </w:pPr>
      <w:rPr>
        <w:rFonts w:hint="default"/>
      </w:rPr>
    </w:lvl>
    <w:lvl w:ilvl="5">
      <w:start w:val="1"/>
      <w:numFmt w:val="lowerRoman"/>
      <w:lvlText w:val="(%6)"/>
      <w:lvlJc w:val="left"/>
      <w:pPr>
        <w:ind w:left="2922" w:hanging="547"/>
      </w:pPr>
      <w:rPr>
        <w:rFonts w:hint="default"/>
      </w:rPr>
    </w:lvl>
    <w:lvl w:ilvl="6">
      <w:start w:val="1"/>
      <w:numFmt w:val="decimal"/>
      <w:lvlText w:val="%7."/>
      <w:lvlJc w:val="left"/>
      <w:pPr>
        <w:ind w:left="3469" w:hanging="547"/>
      </w:pPr>
      <w:rPr>
        <w:rFonts w:hint="default"/>
      </w:rPr>
    </w:lvl>
    <w:lvl w:ilvl="7">
      <w:start w:val="1"/>
      <w:numFmt w:val="lowerLetter"/>
      <w:lvlText w:val="%8."/>
      <w:lvlJc w:val="left"/>
      <w:pPr>
        <w:ind w:left="4016" w:hanging="547"/>
      </w:pPr>
      <w:rPr>
        <w:rFonts w:hint="default"/>
      </w:rPr>
    </w:lvl>
    <w:lvl w:ilvl="8">
      <w:start w:val="1"/>
      <w:numFmt w:val="lowerRoman"/>
      <w:lvlText w:val="%9."/>
      <w:lvlJc w:val="left"/>
      <w:pPr>
        <w:ind w:left="4563" w:hanging="547"/>
      </w:pPr>
      <w:rPr>
        <w:rFonts w:hint="default"/>
      </w:rPr>
    </w:lvl>
  </w:abstractNum>
  <w:abstractNum w:abstractNumId="7">
    <w:nsid w:val="17FC4741"/>
    <w:multiLevelType w:val="hybridMultilevel"/>
    <w:tmpl w:val="FAE8446A"/>
    <w:lvl w:ilvl="0" w:tplc="4E50B8A4">
      <w:start w:val="1"/>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nsid w:val="18291A40"/>
    <w:multiLevelType w:val="hybridMultilevel"/>
    <w:tmpl w:val="59A0E89C"/>
    <w:lvl w:ilvl="0" w:tplc="0409000F">
      <w:start w:val="1"/>
      <w:numFmt w:val="decimal"/>
      <w:lvlText w:val="%1."/>
      <w:lvlJc w:val="left"/>
      <w:pPr>
        <w:ind w:left="432" w:hanging="360"/>
      </w:pPr>
      <w:rPr>
        <w:rFonts w:hint="default"/>
      </w:rPr>
    </w:lvl>
    <w:lvl w:ilvl="1" w:tplc="F92212CA">
      <w:start w:val="1"/>
      <w:numFmt w:val="lowerLetter"/>
      <w:lvlText w:val="(%2)"/>
      <w:lvlJc w:val="left"/>
      <w:pPr>
        <w:ind w:left="1152" w:hanging="360"/>
      </w:pPr>
      <w:rPr>
        <w:rFonts w:hint="default"/>
      </w:rPr>
    </w:lvl>
    <w:lvl w:ilvl="2" w:tplc="213C6778">
      <w:start w:val="1"/>
      <w:numFmt w:val="upperLetter"/>
      <w:lvlText w:val="%3."/>
      <w:lvlJc w:val="left"/>
      <w:pPr>
        <w:ind w:left="2052" w:hanging="360"/>
      </w:pPr>
      <w:rPr>
        <w:rFonts w:cstheme="minorBidi" w:hint="default"/>
        <w:b/>
      </w:r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nsid w:val="18ED7809"/>
    <w:multiLevelType w:val="hybridMultilevel"/>
    <w:tmpl w:val="ABC2A2F0"/>
    <w:lvl w:ilvl="0" w:tplc="CB202F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61A2B"/>
    <w:multiLevelType w:val="hybridMultilevel"/>
    <w:tmpl w:val="3242553C"/>
    <w:lvl w:ilvl="0" w:tplc="04090001">
      <w:start w:val="1"/>
      <w:numFmt w:val="bullet"/>
      <w:lvlText w:val=""/>
      <w:lvlJc w:val="left"/>
      <w:pPr>
        <w:ind w:left="1080" w:hanging="360"/>
      </w:pPr>
      <w:rPr>
        <w:rFonts w:ascii="Symbol" w:hAnsi="Symbol" w:hint="default"/>
        <w:b w:val="0"/>
        <w:color w:val="auto"/>
        <w:position w:val="-4"/>
        <w:sz w:val="2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4A16DB"/>
    <w:multiLevelType w:val="hybridMultilevel"/>
    <w:tmpl w:val="FA2A9FC4"/>
    <w:lvl w:ilvl="0" w:tplc="777AE866">
      <w:start w:val="1"/>
      <w:numFmt w:val="upp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C0AD3"/>
    <w:multiLevelType w:val="hybridMultilevel"/>
    <w:tmpl w:val="2A8ED292"/>
    <w:lvl w:ilvl="0" w:tplc="F92212CA">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nsid w:val="21561F57"/>
    <w:multiLevelType w:val="hybridMultilevel"/>
    <w:tmpl w:val="9B8CFACA"/>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A21083"/>
    <w:multiLevelType w:val="hybridMultilevel"/>
    <w:tmpl w:val="9BB014E2"/>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2520CD"/>
    <w:multiLevelType w:val="hybridMultilevel"/>
    <w:tmpl w:val="C1903FBA"/>
    <w:lvl w:ilvl="0" w:tplc="F92212CA">
      <w:start w:val="1"/>
      <w:numFmt w:val="lowerLetter"/>
      <w:lvlText w:val="(%1)"/>
      <w:lvlJc w:val="left"/>
      <w:pPr>
        <w:ind w:left="432" w:hanging="360"/>
      </w:pPr>
      <w:rPr>
        <w:rFonts w:hint="default"/>
      </w:rPr>
    </w:lvl>
    <w:lvl w:ilvl="1" w:tplc="04090017">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
    <w:nsid w:val="2AC863DD"/>
    <w:multiLevelType w:val="hybridMultilevel"/>
    <w:tmpl w:val="09E4C40C"/>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F27317"/>
    <w:multiLevelType w:val="hybridMultilevel"/>
    <w:tmpl w:val="9960A7E2"/>
    <w:lvl w:ilvl="0" w:tplc="F92212C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46C4A92"/>
    <w:multiLevelType w:val="hybridMultilevel"/>
    <w:tmpl w:val="2A8ED292"/>
    <w:lvl w:ilvl="0" w:tplc="F92212CA">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nsid w:val="3511069A"/>
    <w:multiLevelType w:val="hybridMultilevel"/>
    <w:tmpl w:val="30C08190"/>
    <w:lvl w:ilvl="0" w:tplc="6D2216DC">
      <w:start w:val="1"/>
      <w:numFmt w:val="lowerLetter"/>
      <w:lvlText w:val="(%1)"/>
      <w:lvlJc w:val="left"/>
      <w:pPr>
        <w:ind w:left="717" w:hanging="360"/>
      </w:pPr>
      <w:rPr>
        <w:rFonts w:hint="default"/>
        <w:b w:val="0"/>
        <w:color w:val="auto"/>
        <w:position w:val="-4"/>
        <w:sz w:val="20"/>
      </w:rPr>
    </w:lvl>
    <w:lvl w:ilvl="1" w:tplc="04090001">
      <w:start w:val="1"/>
      <w:numFmt w:val="bullet"/>
      <w:lvlText w:val=""/>
      <w:lvlJc w:val="left"/>
      <w:pPr>
        <w:ind w:left="1437" w:hanging="360"/>
      </w:pPr>
      <w:rPr>
        <w:rFonts w:ascii="Symbol" w:hAnsi="Symbol"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nsid w:val="35F369CB"/>
    <w:multiLevelType w:val="hybridMultilevel"/>
    <w:tmpl w:val="64BE3BA4"/>
    <w:lvl w:ilvl="0" w:tplc="5040418A">
      <w:start w:val="1"/>
      <w:numFmt w:val="bullet"/>
      <w:pStyle w:val="ListBullet"/>
      <w:lvlText w:val=""/>
      <w:lvlJc w:val="left"/>
      <w:pPr>
        <w:ind w:left="792" w:hanging="432"/>
      </w:pPr>
      <w:rPr>
        <w:rFonts w:ascii="Symbol" w:hAnsi="Symbol" w:hint="default"/>
        <w:color w:val="auto"/>
        <w:position w:val="-4"/>
        <w:sz w:val="28"/>
      </w:rPr>
    </w:lvl>
    <w:lvl w:ilvl="1" w:tplc="04090003" w:tentative="1">
      <w:start w:val="1"/>
      <w:numFmt w:val="bullet"/>
      <w:lvlText w:val="o"/>
      <w:lvlJc w:val="left"/>
      <w:pPr>
        <w:ind w:left="5382" w:hanging="360"/>
      </w:pPr>
      <w:rPr>
        <w:rFonts w:ascii="Courier New" w:hAnsi="Courier New" w:cs="Courier New" w:hint="default"/>
      </w:rPr>
    </w:lvl>
    <w:lvl w:ilvl="2" w:tplc="04090005" w:tentative="1">
      <w:start w:val="1"/>
      <w:numFmt w:val="bullet"/>
      <w:lvlText w:val=""/>
      <w:lvlJc w:val="left"/>
      <w:pPr>
        <w:ind w:left="6102" w:hanging="360"/>
      </w:pPr>
      <w:rPr>
        <w:rFonts w:ascii="Wingdings" w:hAnsi="Wingdings" w:hint="default"/>
      </w:rPr>
    </w:lvl>
    <w:lvl w:ilvl="3" w:tplc="04090001" w:tentative="1">
      <w:start w:val="1"/>
      <w:numFmt w:val="bullet"/>
      <w:lvlText w:val=""/>
      <w:lvlJc w:val="left"/>
      <w:pPr>
        <w:ind w:left="6822" w:hanging="360"/>
      </w:pPr>
      <w:rPr>
        <w:rFonts w:ascii="Symbol" w:hAnsi="Symbol" w:hint="default"/>
      </w:rPr>
    </w:lvl>
    <w:lvl w:ilvl="4" w:tplc="04090003" w:tentative="1">
      <w:start w:val="1"/>
      <w:numFmt w:val="bullet"/>
      <w:lvlText w:val="o"/>
      <w:lvlJc w:val="left"/>
      <w:pPr>
        <w:ind w:left="7542" w:hanging="360"/>
      </w:pPr>
      <w:rPr>
        <w:rFonts w:ascii="Courier New" w:hAnsi="Courier New" w:cs="Courier New" w:hint="default"/>
      </w:rPr>
    </w:lvl>
    <w:lvl w:ilvl="5" w:tplc="04090005" w:tentative="1">
      <w:start w:val="1"/>
      <w:numFmt w:val="bullet"/>
      <w:lvlText w:val=""/>
      <w:lvlJc w:val="left"/>
      <w:pPr>
        <w:ind w:left="8262" w:hanging="360"/>
      </w:pPr>
      <w:rPr>
        <w:rFonts w:ascii="Wingdings" w:hAnsi="Wingdings" w:hint="default"/>
      </w:rPr>
    </w:lvl>
    <w:lvl w:ilvl="6" w:tplc="04090001" w:tentative="1">
      <w:start w:val="1"/>
      <w:numFmt w:val="bullet"/>
      <w:lvlText w:val=""/>
      <w:lvlJc w:val="left"/>
      <w:pPr>
        <w:ind w:left="8982" w:hanging="360"/>
      </w:pPr>
      <w:rPr>
        <w:rFonts w:ascii="Symbol" w:hAnsi="Symbol" w:hint="default"/>
      </w:rPr>
    </w:lvl>
    <w:lvl w:ilvl="7" w:tplc="04090003" w:tentative="1">
      <w:start w:val="1"/>
      <w:numFmt w:val="bullet"/>
      <w:lvlText w:val="o"/>
      <w:lvlJc w:val="left"/>
      <w:pPr>
        <w:ind w:left="9702" w:hanging="360"/>
      </w:pPr>
      <w:rPr>
        <w:rFonts w:ascii="Courier New" w:hAnsi="Courier New" w:cs="Courier New" w:hint="default"/>
      </w:rPr>
    </w:lvl>
    <w:lvl w:ilvl="8" w:tplc="04090005" w:tentative="1">
      <w:start w:val="1"/>
      <w:numFmt w:val="bullet"/>
      <w:lvlText w:val=""/>
      <w:lvlJc w:val="left"/>
      <w:pPr>
        <w:ind w:left="10422" w:hanging="360"/>
      </w:pPr>
      <w:rPr>
        <w:rFonts w:ascii="Wingdings" w:hAnsi="Wingdings" w:hint="default"/>
      </w:rPr>
    </w:lvl>
  </w:abstractNum>
  <w:abstractNum w:abstractNumId="21">
    <w:nsid w:val="397B67AD"/>
    <w:multiLevelType w:val="hybridMultilevel"/>
    <w:tmpl w:val="2FE85D12"/>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2">
    <w:nsid w:val="39982A1F"/>
    <w:multiLevelType w:val="hybridMultilevel"/>
    <w:tmpl w:val="4DB45D76"/>
    <w:lvl w:ilvl="0" w:tplc="85EE795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C74531"/>
    <w:multiLevelType w:val="hybridMultilevel"/>
    <w:tmpl w:val="6868E91C"/>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4">
    <w:nsid w:val="44EA1547"/>
    <w:multiLevelType w:val="hybridMultilevel"/>
    <w:tmpl w:val="24BC8820"/>
    <w:lvl w:ilvl="0" w:tplc="0409000F">
      <w:start w:val="1"/>
      <w:numFmt w:val="decimal"/>
      <w:lvlText w:val="%1."/>
      <w:lvlJc w:val="left"/>
      <w:pPr>
        <w:ind w:left="360" w:hanging="360"/>
      </w:pPr>
      <w:rPr>
        <w:rFonts w:hint="default"/>
      </w:rPr>
    </w:lvl>
    <w:lvl w:ilvl="1" w:tplc="F92212C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87B5DDE"/>
    <w:multiLevelType w:val="hybridMultilevel"/>
    <w:tmpl w:val="D6980100"/>
    <w:lvl w:ilvl="0" w:tplc="0409000F">
      <w:start w:val="1"/>
      <w:numFmt w:val="decimal"/>
      <w:lvlText w:val="%1."/>
      <w:lvlJc w:val="left"/>
      <w:pPr>
        <w:ind w:left="360" w:hanging="360"/>
      </w:pPr>
      <w:rPr>
        <w:rFonts w:hint="default"/>
      </w:rPr>
    </w:lvl>
    <w:lvl w:ilvl="1" w:tplc="F92212C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8F23159"/>
    <w:multiLevelType w:val="hybridMultilevel"/>
    <w:tmpl w:val="6A54B82C"/>
    <w:lvl w:ilvl="0" w:tplc="6014360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nsid w:val="4C146595"/>
    <w:multiLevelType w:val="hybridMultilevel"/>
    <w:tmpl w:val="2A8ED292"/>
    <w:lvl w:ilvl="0" w:tplc="F92212CA">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8">
    <w:nsid w:val="4DEE6195"/>
    <w:multiLevelType w:val="hybridMultilevel"/>
    <w:tmpl w:val="028E5B14"/>
    <w:lvl w:ilvl="0" w:tplc="0409000F">
      <w:start w:val="1"/>
      <w:numFmt w:val="decimal"/>
      <w:lvlText w:val="%1."/>
      <w:lvlJc w:val="left"/>
      <w:pPr>
        <w:ind w:left="360" w:hanging="360"/>
      </w:pPr>
      <w:rPr>
        <w:rFonts w:hint="default"/>
      </w:rPr>
    </w:lvl>
    <w:lvl w:ilvl="1" w:tplc="F92212C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20A236E"/>
    <w:multiLevelType w:val="hybridMultilevel"/>
    <w:tmpl w:val="77E048D2"/>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23B6F8C"/>
    <w:multiLevelType w:val="hybridMultilevel"/>
    <w:tmpl w:val="D75ED8E4"/>
    <w:lvl w:ilvl="0" w:tplc="0409000F">
      <w:start w:val="1"/>
      <w:numFmt w:val="decimal"/>
      <w:lvlText w:val="%1."/>
      <w:lvlJc w:val="left"/>
      <w:pPr>
        <w:ind w:left="432" w:hanging="360"/>
      </w:pPr>
      <w:rPr>
        <w:rFonts w:hint="default"/>
      </w:rPr>
    </w:lvl>
    <w:lvl w:ilvl="1" w:tplc="F92212CA">
      <w:start w:val="1"/>
      <w:numFmt w:val="lowerLetter"/>
      <w:lvlText w:val="(%2)"/>
      <w:lvlJc w:val="left"/>
      <w:pPr>
        <w:ind w:left="1152" w:hanging="360"/>
      </w:pPr>
      <w:rPr>
        <w:rFonts w:hint="default"/>
      </w:rPr>
    </w:lvl>
    <w:lvl w:ilvl="2" w:tplc="213C6778">
      <w:start w:val="1"/>
      <w:numFmt w:val="upperLetter"/>
      <w:lvlText w:val="%3."/>
      <w:lvlJc w:val="left"/>
      <w:pPr>
        <w:ind w:left="2052" w:hanging="360"/>
      </w:pPr>
      <w:rPr>
        <w:rFonts w:cstheme="minorBidi" w:hint="default"/>
        <w:b/>
      </w:r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1">
    <w:nsid w:val="5280314B"/>
    <w:multiLevelType w:val="hybridMultilevel"/>
    <w:tmpl w:val="C2781240"/>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2DD2C08"/>
    <w:multiLevelType w:val="hybridMultilevel"/>
    <w:tmpl w:val="F74CD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012922"/>
    <w:multiLevelType w:val="hybridMultilevel"/>
    <w:tmpl w:val="48E02404"/>
    <w:lvl w:ilvl="0" w:tplc="0409000F">
      <w:start w:val="1"/>
      <w:numFmt w:val="decimal"/>
      <w:lvlText w:val="%1."/>
      <w:lvlJc w:val="left"/>
      <w:pPr>
        <w:ind w:left="360" w:hanging="360"/>
      </w:pPr>
      <w:rPr>
        <w:rFonts w:hint="default"/>
      </w:rPr>
    </w:lvl>
    <w:lvl w:ilvl="1" w:tplc="F92212C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0346C4"/>
    <w:multiLevelType w:val="hybridMultilevel"/>
    <w:tmpl w:val="D91C82C0"/>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86F5000"/>
    <w:multiLevelType w:val="hybridMultilevel"/>
    <w:tmpl w:val="8EAE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A336AA"/>
    <w:multiLevelType w:val="hybridMultilevel"/>
    <w:tmpl w:val="BA943A08"/>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9C9405E"/>
    <w:multiLevelType w:val="hybridMultilevel"/>
    <w:tmpl w:val="A54E15C6"/>
    <w:lvl w:ilvl="0" w:tplc="FBDCE1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3600F0"/>
    <w:multiLevelType w:val="hybridMultilevel"/>
    <w:tmpl w:val="FBDCDF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AAF3E7C"/>
    <w:multiLevelType w:val="hybridMultilevel"/>
    <w:tmpl w:val="3F82CF80"/>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C754D6C"/>
    <w:multiLevelType w:val="hybridMultilevel"/>
    <w:tmpl w:val="B1B288EA"/>
    <w:lvl w:ilvl="0" w:tplc="0409000F">
      <w:start w:val="1"/>
      <w:numFmt w:val="decimal"/>
      <w:lvlText w:val="%1."/>
      <w:lvlJc w:val="left"/>
      <w:pPr>
        <w:ind w:left="432" w:hanging="360"/>
      </w:pPr>
      <w:rPr>
        <w:rFonts w:hint="default"/>
      </w:rPr>
    </w:lvl>
    <w:lvl w:ilvl="1" w:tplc="F92212CA">
      <w:start w:val="1"/>
      <w:numFmt w:val="lowerLetter"/>
      <w:lvlText w:val="(%2)"/>
      <w:lvlJc w:val="left"/>
      <w:pPr>
        <w:ind w:left="1152" w:hanging="360"/>
      </w:pPr>
      <w:rPr>
        <w:rFonts w:hint="default"/>
      </w:rPr>
    </w:lvl>
    <w:lvl w:ilvl="2" w:tplc="213C6778">
      <w:start w:val="1"/>
      <w:numFmt w:val="upperLetter"/>
      <w:lvlText w:val="%3."/>
      <w:lvlJc w:val="left"/>
      <w:pPr>
        <w:ind w:left="2052" w:hanging="360"/>
      </w:pPr>
      <w:rPr>
        <w:rFonts w:cstheme="minorBidi" w:hint="default"/>
        <w:b/>
      </w:r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1">
    <w:nsid w:val="6488121C"/>
    <w:multiLevelType w:val="hybridMultilevel"/>
    <w:tmpl w:val="D638C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7446A61"/>
    <w:multiLevelType w:val="hybridMultilevel"/>
    <w:tmpl w:val="55702574"/>
    <w:lvl w:ilvl="0" w:tplc="F92212C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C6F3E75"/>
    <w:multiLevelType w:val="hybridMultilevel"/>
    <w:tmpl w:val="9BE8951C"/>
    <w:lvl w:ilvl="0" w:tplc="C3BEE890">
      <w:start w:val="1"/>
      <w:numFmt w:val="bullet"/>
      <w:pStyle w:val="Bullet1Indented"/>
      <w:lvlText w:val=""/>
      <w:lvlJc w:val="left"/>
      <w:pPr>
        <w:ind w:left="1267" w:hanging="360"/>
      </w:pPr>
      <w:rPr>
        <w:rFonts w:ascii="Symbol" w:hAnsi="Symbol" w:hint="default"/>
        <w:b w:val="0"/>
        <w:i w:val="0"/>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F560BC9"/>
    <w:multiLevelType w:val="hybridMultilevel"/>
    <w:tmpl w:val="66AE9374"/>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2B67227"/>
    <w:multiLevelType w:val="hybridMultilevel"/>
    <w:tmpl w:val="0CEC1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7B65556"/>
    <w:multiLevelType w:val="hybridMultilevel"/>
    <w:tmpl w:val="FAE8446A"/>
    <w:lvl w:ilvl="0" w:tplc="4E50B8A4">
      <w:start w:val="1"/>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7">
    <w:nsid w:val="79F87069"/>
    <w:multiLevelType w:val="hybridMultilevel"/>
    <w:tmpl w:val="358A48FC"/>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9B735F"/>
    <w:multiLevelType w:val="hybridMultilevel"/>
    <w:tmpl w:val="D0A628D8"/>
    <w:lvl w:ilvl="0" w:tplc="04090015">
      <w:start w:val="1"/>
      <w:numFmt w:val="upperLetter"/>
      <w:lvlText w:val="%1."/>
      <w:lvlJc w:val="left"/>
      <w:pPr>
        <w:ind w:left="432" w:hanging="360"/>
      </w:pPr>
      <w:rPr>
        <w:rFonts w:hint="default"/>
      </w:rPr>
    </w:lvl>
    <w:lvl w:ilvl="1" w:tplc="F92212CA">
      <w:start w:val="1"/>
      <w:numFmt w:val="lowerLetter"/>
      <w:lvlText w:val="(%2)"/>
      <w:lvlJc w:val="left"/>
      <w:pPr>
        <w:ind w:left="1152" w:hanging="360"/>
      </w:pPr>
      <w:rPr>
        <w:rFonts w:hint="default"/>
      </w:rPr>
    </w:lvl>
    <w:lvl w:ilvl="2" w:tplc="213C6778">
      <w:start w:val="1"/>
      <w:numFmt w:val="upperLetter"/>
      <w:lvlText w:val="%3."/>
      <w:lvlJc w:val="left"/>
      <w:pPr>
        <w:ind w:left="2052" w:hanging="360"/>
      </w:pPr>
      <w:rPr>
        <w:rFonts w:cstheme="minorBidi" w:hint="default"/>
        <w:b/>
      </w:r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9">
    <w:nsid w:val="7DFB4DF0"/>
    <w:multiLevelType w:val="hybridMultilevel"/>
    <w:tmpl w:val="9F3A0754"/>
    <w:lvl w:ilvl="0" w:tplc="04090019">
      <w:start w:val="1"/>
      <w:numFmt w:val="lowerLetter"/>
      <w:lvlText w:val="%1."/>
      <w:lvlJc w:val="left"/>
      <w:pPr>
        <w:ind w:left="720" w:hanging="360"/>
      </w:pPr>
      <w:rPr>
        <w:rFonts w:hint="default"/>
        <w:b w:val="0"/>
        <w:color w:val="auto"/>
        <w:position w:val="-4"/>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24"/>
  </w:num>
  <w:num w:numId="4">
    <w:abstractNumId w:val="5"/>
  </w:num>
  <w:num w:numId="5">
    <w:abstractNumId w:val="33"/>
  </w:num>
  <w:num w:numId="6">
    <w:abstractNumId w:val="17"/>
  </w:num>
  <w:num w:numId="7">
    <w:abstractNumId w:val="42"/>
  </w:num>
  <w:num w:numId="8">
    <w:abstractNumId w:val="12"/>
  </w:num>
  <w:num w:numId="9">
    <w:abstractNumId w:val="15"/>
  </w:num>
  <w:num w:numId="10">
    <w:abstractNumId w:val="19"/>
  </w:num>
  <w:num w:numId="11">
    <w:abstractNumId w:val="1"/>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8"/>
  </w:num>
  <w:num w:numId="15">
    <w:abstractNumId w:val="32"/>
  </w:num>
  <w:num w:numId="16">
    <w:abstractNumId w:val="7"/>
  </w:num>
  <w:num w:numId="17">
    <w:abstractNumId w:val="35"/>
  </w:num>
  <w:num w:numId="18">
    <w:abstractNumId w:val="28"/>
  </w:num>
  <w:num w:numId="19">
    <w:abstractNumId w:val="48"/>
  </w:num>
  <w:num w:numId="20">
    <w:abstractNumId w:val="38"/>
  </w:num>
  <w:num w:numId="21">
    <w:abstractNumId w:val="6"/>
  </w:num>
  <w:num w:numId="22">
    <w:abstractNumId w:val="43"/>
  </w:num>
  <w:num w:numId="23">
    <w:abstractNumId w:val="10"/>
  </w:num>
  <w:num w:numId="24">
    <w:abstractNumId w:val="23"/>
  </w:num>
  <w:num w:numId="25">
    <w:abstractNumId w:val="21"/>
  </w:num>
  <w:num w:numId="26">
    <w:abstractNumId w:val="16"/>
  </w:num>
  <w:num w:numId="27">
    <w:abstractNumId w:val="34"/>
  </w:num>
  <w:num w:numId="28">
    <w:abstractNumId w:val="37"/>
  </w:num>
  <w:num w:numId="29">
    <w:abstractNumId w:val="13"/>
  </w:num>
  <w:num w:numId="30">
    <w:abstractNumId w:val="36"/>
  </w:num>
  <w:num w:numId="31">
    <w:abstractNumId w:val="14"/>
  </w:num>
  <w:num w:numId="32">
    <w:abstractNumId w:val="3"/>
  </w:num>
  <w:num w:numId="33">
    <w:abstractNumId w:val="2"/>
  </w:num>
  <w:num w:numId="34">
    <w:abstractNumId w:val="8"/>
  </w:num>
  <w:num w:numId="35">
    <w:abstractNumId w:val="44"/>
  </w:num>
  <w:num w:numId="36">
    <w:abstractNumId w:val="40"/>
  </w:num>
  <w:num w:numId="37">
    <w:abstractNumId w:val="31"/>
  </w:num>
  <w:num w:numId="38">
    <w:abstractNumId w:val="30"/>
  </w:num>
  <w:num w:numId="39">
    <w:abstractNumId w:val="39"/>
  </w:num>
  <w:num w:numId="40">
    <w:abstractNumId w:val="4"/>
  </w:num>
  <w:num w:numId="41">
    <w:abstractNumId w:val="29"/>
  </w:num>
  <w:num w:numId="42">
    <w:abstractNumId w:val="47"/>
  </w:num>
  <w:num w:numId="43">
    <w:abstractNumId w:val="49"/>
  </w:num>
  <w:num w:numId="44">
    <w:abstractNumId w:val="45"/>
  </w:num>
  <w:num w:numId="45">
    <w:abstractNumId w:val="41"/>
  </w:num>
  <w:num w:numId="46">
    <w:abstractNumId w:val="9"/>
  </w:num>
  <w:num w:numId="47">
    <w:abstractNumId w:val="11"/>
  </w:num>
  <w:num w:numId="48">
    <w:abstractNumId w:val="0"/>
  </w:num>
  <w:num w:numId="49">
    <w:abstractNumId w:val="22"/>
  </w:num>
  <w:num w:numId="5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1" w:cryptProviderType="rsaFull" w:cryptAlgorithmClass="hash" w:cryptAlgorithmType="typeAny" w:cryptAlgorithmSid="4" w:cryptSpinCount="100000" w:hash="ufTljnsZomVSJQxVXgs2tsvwPZI=" w:salt="1/D7K5RHDy3K/pPEtI833Q=="/>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EBA"/>
    <w:rsid w:val="000051D4"/>
    <w:rsid w:val="000077F6"/>
    <w:rsid w:val="00007CC9"/>
    <w:rsid w:val="000106FA"/>
    <w:rsid w:val="00011C18"/>
    <w:rsid w:val="0001264F"/>
    <w:rsid w:val="00014E9F"/>
    <w:rsid w:val="00017113"/>
    <w:rsid w:val="00023D3F"/>
    <w:rsid w:val="00026F9C"/>
    <w:rsid w:val="0003377C"/>
    <w:rsid w:val="00033B1A"/>
    <w:rsid w:val="00035B6C"/>
    <w:rsid w:val="000477C5"/>
    <w:rsid w:val="000518E2"/>
    <w:rsid w:val="000524F3"/>
    <w:rsid w:val="000545B3"/>
    <w:rsid w:val="00055E94"/>
    <w:rsid w:val="00060C87"/>
    <w:rsid w:val="00066F2D"/>
    <w:rsid w:val="00070548"/>
    <w:rsid w:val="00070D2B"/>
    <w:rsid w:val="000711ED"/>
    <w:rsid w:val="000713B6"/>
    <w:rsid w:val="00072FE5"/>
    <w:rsid w:val="00073CD6"/>
    <w:rsid w:val="00075A4B"/>
    <w:rsid w:val="000769F4"/>
    <w:rsid w:val="00076DBE"/>
    <w:rsid w:val="00080750"/>
    <w:rsid w:val="0008316D"/>
    <w:rsid w:val="00094113"/>
    <w:rsid w:val="00094817"/>
    <w:rsid w:val="000970DD"/>
    <w:rsid w:val="000A1457"/>
    <w:rsid w:val="000A1927"/>
    <w:rsid w:val="000A1F44"/>
    <w:rsid w:val="000A55AE"/>
    <w:rsid w:val="000A5D02"/>
    <w:rsid w:val="000B2FEC"/>
    <w:rsid w:val="000B30F7"/>
    <w:rsid w:val="000B33AE"/>
    <w:rsid w:val="000C00C2"/>
    <w:rsid w:val="000C3861"/>
    <w:rsid w:val="000C48EC"/>
    <w:rsid w:val="000D17FA"/>
    <w:rsid w:val="000D75E8"/>
    <w:rsid w:val="000D78E3"/>
    <w:rsid w:val="000E1E47"/>
    <w:rsid w:val="000E204D"/>
    <w:rsid w:val="000E2F1B"/>
    <w:rsid w:val="000E3ACB"/>
    <w:rsid w:val="000E6AD4"/>
    <w:rsid w:val="000F00E0"/>
    <w:rsid w:val="000F118A"/>
    <w:rsid w:val="000F64A0"/>
    <w:rsid w:val="000F658C"/>
    <w:rsid w:val="000F6703"/>
    <w:rsid w:val="000F671A"/>
    <w:rsid w:val="00104279"/>
    <w:rsid w:val="0010660E"/>
    <w:rsid w:val="00107DDA"/>
    <w:rsid w:val="00111489"/>
    <w:rsid w:val="0011282E"/>
    <w:rsid w:val="00113464"/>
    <w:rsid w:val="00116183"/>
    <w:rsid w:val="00120F8C"/>
    <w:rsid w:val="001213D3"/>
    <w:rsid w:val="00122796"/>
    <w:rsid w:val="00126414"/>
    <w:rsid w:val="00131A54"/>
    <w:rsid w:val="00135075"/>
    <w:rsid w:val="001369E4"/>
    <w:rsid w:val="00141F4D"/>
    <w:rsid w:val="00142B11"/>
    <w:rsid w:val="00144B9F"/>
    <w:rsid w:val="00144C91"/>
    <w:rsid w:val="001457C3"/>
    <w:rsid w:val="00146263"/>
    <w:rsid w:val="001515CB"/>
    <w:rsid w:val="001550CD"/>
    <w:rsid w:val="00156388"/>
    <w:rsid w:val="001673CC"/>
    <w:rsid w:val="00167A6A"/>
    <w:rsid w:val="00173CF8"/>
    <w:rsid w:val="001821EB"/>
    <w:rsid w:val="00182C39"/>
    <w:rsid w:val="00183873"/>
    <w:rsid w:val="001878F2"/>
    <w:rsid w:val="00190102"/>
    <w:rsid w:val="0019203A"/>
    <w:rsid w:val="00193A45"/>
    <w:rsid w:val="00193CE1"/>
    <w:rsid w:val="00195B4C"/>
    <w:rsid w:val="00195F15"/>
    <w:rsid w:val="00196D74"/>
    <w:rsid w:val="00197328"/>
    <w:rsid w:val="001A0031"/>
    <w:rsid w:val="001A04FC"/>
    <w:rsid w:val="001A1CAA"/>
    <w:rsid w:val="001A749B"/>
    <w:rsid w:val="001B09C0"/>
    <w:rsid w:val="001B66BE"/>
    <w:rsid w:val="001B6BFF"/>
    <w:rsid w:val="001C497F"/>
    <w:rsid w:val="001D5179"/>
    <w:rsid w:val="001D6CF7"/>
    <w:rsid w:val="001D6E9F"/>
    <w:rsid w:val="001E013E"/>
    <w:rsid w:val="001E5B10"/>
    <w:rsid w:val="001E5DD7"/>
    <w:rsid w:val="001F1E57"/>
    <w:rsid w:val="001F6456"/>
    <w:rsid w:val="001F6741"/>
    <w:rsid w:val="00200AE1"/>
    <w:rsid w:val="002047F1"/>
    <w:rsid w:val="00207FF1"/>
    <w:rsid w:val="00213C22"/>
    <w:rsid w:val="00214D84"/>
    <w:rsid w:val="00220468"/>
    <w:rsid w:val="002244A8"/>
    <w:rsid w:val="002247EB"/>
    <w:rsid w:val="002255D9"/>
    <w:rsid w:val="00230631"/>
    <w:rsid w:val="00233F06"/>
    <w:rsid w:val="00236A3F"/>
    <w:rsid w:val="0023731B"/>
    <w:rsid w:val="0023754F"/>
    <w:rsid w:val="002428E8"/>
    <w:rsid w:val="00242ECA"/>
    <w:rsid w:val="00245B8F"/>
    <w:rsid w:val="0024719F"/>
    <w:rsid w:val="00252A0E"/>
    <w:rsid w:val="00256646"/>
    <w:rsid w:val="00260087"/>
    <w:rsid w:val="0026010B"/>
    <w:rsid w:val="002645FD"/>
    <w:rsid w:val="0026544A"/>
    <w:rsid w:val="0027409E"/>
    <w:rsid w:val="0027506F"/>
    <w:rsid w:val="002805FC"/>
    <w:rsid w:val="0028160C"/>
    <w:rsid w:val="002830FB"/>
    <w:rsid w:val="002849A7"/>
    <w:rsid w:val="00284A38"/>
    <w:rsid w:val="00287BAF"/>
    <w:rsid w:val="00290724"/>
    <w:rsid w:val="0029258C"/>
    <w:rsid w:val="002949B0"/>
    <w:rsid w:val="002951BF"/>
    <w:rsid w:val="002A2504"/>
    <w:rsid w:val="002A486C"/>
    <w:rsid w:val="002A6969"/>
    <w:rsid w:val="002B07F3"/>
    <w:rsid w:val="002B08AD"/>
    <w:rsid w:val="002B0FE7"/>
    <w:rsid w:val="002B1DB1"/>
    <w:rsid w:val="002B252C"/>
    <w:rsid w:val="002B6266"/>
    <w:rsid w:val="002B663E"/>
    <w:rsid w:val="002C1668"/>
    <w:rsid w:val="002C3981"/>
    <w:rsid w:val="002C4F0F"/>
    <w:rsid w:val="002D0743"/>
    <w:rsid w:val="002E7D10"/>
    <w:rsid w:val="002F2D7D"/>
    <w:rsid w:val="002F5314"/>
    <w:rsid w:val="00300888"/>
    <w:rsid w:val="00300B2C"/>
    <w:rsid w:val="00304A86"/>
    <w:rsid w:val="00305B52"/>
    <w:rsid w:val="0031351F"/>
    <w:rsid w:val="00315569"/>
    <w:rsid w:val="0032168C"/>
    <w:rsid w:val="003232B3"/>
    <w:rsid w:val="00324687"/>
    <w:rsid w:val="00326918"/>
    <w:rsid w:val="003304EF"/>
    <w:rsid w:val="00331561"/>
    <w:rsid w:val="0033297F"/>
    <w:rsid w:val="00332B12"/>
    <w:rsid w:val="00336138"/>
    <w:rsid w:val="003363EC"/>
    <w:rsid w:val="00336ACB"/>
    <w:rsid w:val="003371FE"/>
    <w:rsid w:val="00337623"/>
    <w:rsid w:val="00337D4C"/>
    <w:rsid w:val="00340193"/>
    <w:rsid w:val="003470DF"/>
    <w:rsid w:val="0035485F"/>
    <w:rsid w:val="003552B4"/>
    <w:rsid w:val="00355FC1"/>
    <w:rsid w:val="00357D1B"/>
    <w:rsid w:val="0036062A"/>
    <w:rsid w:val="00360BE9"/>
    <w:rsid w:val="00360D88"/>
    <w:rsid w:val="00363F68"/>
    <w:rsid w:val="003654B0"/>
    <w:rsid w:val="00373B2A"/>
    <w:rsid w:val="003742BC"/>
    <w:rsid w:val="003744CC"/>
    <w:rsid w:val="00377CFB"/>
    <w:rsid w:val="003802B4"/>
    <w:rsid w:val="00380EC5"/>
    <w:rsid w:val="00381159"/>
    <w:rsid w:val="00381B29"/>
    <w:rsid w:val="00382246"/>
    <w:rsid w:val="00382637"/>
    <w:rsid w:val="00386759"/>
    <w:rsid w:val="0038757A"/>
    <w:rsid w:val="00391282"/>
    <w:rsid w:val="00393589"/>
    <w:rsid w:val="00393B93"/>
    <w:rsid w:val="003A173D"/>
    <w:rsid w:val="003A582B"/>
    <w:rsid w:val="003B0663"/>
    <w:rsid w:val="003B247D"/>
    <w:rsid w:val="003B268F"/>
    <w:rsid w:val="003B3A2C"/>
    <w:rsid w:val="003B616C"/>
    <w:rsid w:val="003B7CC9"/>
    <w:rsid w:val="003C4265"/>
    <w:rsid w:val="003C4C3F"/>
    <w:rsid w:val="003C6A1E"/>
    <w:rsid w:val="003C7EE9"/>
    <w:rsid w:val="003E466F"/>
    <w:rsid w:val="003E7029"/>
    <w:rsid w:val="003F29E4"/>
    <w:rsid w:val="003F4BB4"/>
    <w:rsid w:val="00404D5D"/>
    <w:rsid w:val="004061E5"/>
    <w:rsid w:val="0041061F"/>
    <w:rsid w:val="00413206"/>
    <w:rsid w:val="00413976"/>
    <w:rsid w:val="004163C8"/>
    <w:rsid w:val="0042435B"/>
    <w:rsid w:val="00424DB1"/>
    <w:rsid w:val="00434675"/>
    <w:rsid w:val="00435574"/>
    <w:rsid w:val="00435AB8"/>
    <w:rsid w:val="00441487"/>
    <w:rsid w:val="00450108"/>
    <w:rsid w:val="00451BE8"/>
    <w:rsid w:val="00451C14"/>
    <w:rsid w:val="0045261D"/>
    <w:rsid w:val="004529BF"/>
    <w:rsid w:val="004545DD"/>
    <w:rsid w:val="0045752A"/>
    <w:rsid w:val="00463885"/>
    <w:rsid w:val="004713E4"/>
    <w:rsid w:val="00473795"/>
    <w:rsid w:val="00474C19"/>
    <w:rsid w:val="00475E91"/>
    <w:rsid w:val="00481CF5"/>
    <w:rsid w:val="00481E18"/>
    <w:rsid w:val="00493668"/>
    <w:rsid w:val="004A39E3"/>
    <w:rsid w:val="004A6D12"/>
    <w:rsid w:val="004B48DA"/>
    <w:rsid w:val="004B530C"/>
    <w:rsid w:val="004B67A9"/>
    <w:rsid w:val="004B6D33"/>
    <w:rsid w:val="004B6E46"/>
    <w:rsid w:val="004C2ED4"/>
    <w:rsid w:val="004C7562"/>
    <w:rsid w:val="004D687C"/>
    <w:rsid w:val="004E0A12"/>
    <w:rsid w:val="004E4E1E"/>
    <w:rsid w:val="004E581A"/>
    <w:rsid w:val="004F18AF"/>
    <w:rsid w:val="004F1EF4"/>
    <w:rsid w:val="004F2F20"/>
    <w:rsid w:val="004F3304"/>
    <w:rsid w:val="004F3F13"/>
    <w:rsid w:val="004F61C7"/>
    <w:rsid w:val="00507711"/>
    <w:rsid w:val="005114E2"/>
    <w:rsid w:val="00515B79"/>
    <w:rsid w:val="00515FC8"/>
    <w:rsid w:val="0051653C"/>
    <w:rsid w:val="00517B70"/>
    <w:rsid w:val="005208D2"/>
    <w:rsid w:val="00521832"/>
    <w:rsid w:val="00521C1A"/>
    <w:rsid w:val="00522B8F"/>
    <w:rsid w:val="00527486"/>
    <w:rsid w:val="0052780C"/>
    <w:rsid w:val="00534293"/>
    <w:rsid w:val="00546A00"/>
    <w:rsid w:val="005547E6"/>
    <w:rsid w:val="005549CF"/>
    <w:rsid w:val="0055604E"/>
    <w:rsid w:val="00556903"/>
    <w:rsid w:val="00562D66"/>
    <w:rsid w:val="0056768C"/>
    <w:rsid w:val="005704B5"/>
    <w:rsid w:val="00571063"/>
    <w:rsid w:val="0057165E"/>
    <w:rsid w:val="00580039"/>
    <w:rsid w:val="00580870"/>
    <w:rsid w:val="00582277"/>
    <w:rsid w:val="005876CB"/>
    <w:rsid w:val="005922B4"/>
    <w:rsid w:val="00593AFF"/>
    <w:rsid w:val="005977EC"/>
    <w:rsid w:val="00597B39"/>
    <w:rsid w:val="005A2366"/>
    <w:rsid w:val="005A4BEF"/>
    <w:rsid w:val="005B3B05"/>
    <w:rsid w:val="005B5032"/>
    <w:rsid w:val="005B624D"/>
    <w:rsid w:val="005B713F"/>
    <w:rsid w:val="005C4267"/>
    <w:rsid w:val="005C5989"/>
    <w:rsid w:val="005C5EC1"/>
    <w:rsid w:val="005C6288"/>
    <w:rsid w:val="005D0F20"/>
    <w:rsid w:val="005D1680"/>
    <w:rsid w:val="005D437F"/>
    <w:rsid w:val="005D5A02"/>
    <w:rsid w:val="005D6C9C"/>
    <w:rsid w:val="005D715F"/>
    <w:rsid w:val="005E2B6C"/>
    <w:rsid w:val="005E5150"/>
    <w:rsid w:val="005F08BF"/>
    <w:rsid w:val="005F5F69"/>
    <w:rsid w:val="00605300"/>
    <w:rsid w:val="00611476"/>
    <w:rsid w:val="0061235E"/>
    <w:rsid w:val="00612B5D"/>
    <w:rsid w:val="00617580"/>
    <w:rsid w:val="00623662"/>
    <w:rsid w:val="00631E16"/>
    <w:rsid w:val="00632131"/>
    <w:rsid w:val="006338AD"/>
    <w:rsid w:val="006352CC"/>
    <w:rsid w:val="0064158E"/>
    <w:rsid w:val="00646449"/>
    <w:rsid w:val="00650211"/>
    <w:rsid w:val="00650D9A"/>
    <w:rsid w:val="00652B6A"/>
    <w:rsid w:val="00652FC4"/>
    <w:rsid w:val="006543A1"/>
    <w:rsid w:val="006545B0"/>
    <w:rsid w:val="006549B3"/>
    <w:rsid w:val="006565B1"/>
    <w:rsid w:val="006569E7"/>
    <w:rsid w:val="00661E4B"/>
    <w:rsid w:val="00673E74"/>
    <w:rsid w:val="006756CD"/>
    <w:rsid w:val="00675715"/>
    <w:rsid w:val="00676225"/>
    <w:rsid w:val="006770CD"/>
    <w:rsid w:val="0068505F"/>
    <w:rsid w:val="00686216"/>
    <w:rsid w:val="00687082"/>
    <w:rsid w:val="00687F1C"/>
    <w:rsid w:val="00694ADE"/>
    <w:rsid w:val="00695D3A"/>
    <w:rsid w:val="006A2282"/>
    <w:rsid w:val="006A3860"/>
    <w:rsid w:val="006A4C63"/>
    <w:rsid w:val="006A583B"/>
    <w:rsid w:val="006A68AD"/>
    <w:rsid w:val="006B0323"/>
    <w:rsid w:val="006B12BB"/>
    <w:rsid w:val="006B2ECB"/>
    <w:rsid w:val="006B47FC"/>
    <w:rsid w:val="006B4A57"/>
    <w:rsid w:val="006B6D54"/>
    <w:rsid w:val="006C15FC"/>
    <w:rsid w:val="006D1461"/>
    <w:rsid w:val="006D1775"/>
    <w:rsid w:val="006D1E2E"/>
    <w:rsid w:val="006D2057"/>
    <w:rsid w:val="006D5E1A"/>
    <w:rsid w:val="006E6C6C"/>
    <w:rsid w:val="006E7E32"/>
    <w:rsid w:val="006F00B4"/>
    <w:rsid w:val="006F00F7"/>
    <w:rsid w:val="006F0164"/>
    <w:rsid w:val="006F0FB2"/>
    <w:rsid w:val="006F1486"/>
    <w:rsid w:val="006F48DA"/>
    <w:rsid w:val="006F5F9F"/>
    <w:rsid w:val="00702AD4"/>
    <w:rsid w:val="0070457F"/>
    <w:rsid w:val="007062C4"/>
    <w:rsid w:val="00707647"/>
    <w:rsid w:val="00712498"/>
    <w:rsid w:val="00713112"/>
    <w:rsid w:val="00713A56"/>
    <w:rsid w:val="0071436D"/>
    <w:rsid w:val="007148BC"/>
    <w:rsid w:val="00715DA0"/>
    <w:rsid w:val="00716654"/>
    <w:rsid w:val="00717C60"/>
    <w:rsid w:val="00722DC0"/>
    <w:rsid w:val="007231B2"/>
    <w:rsid w:val="00727C00"/>
    <w:rsid w:val="007303B7"/>
    <w:rsid w:val="007355EC"/>
    <w:rsid w:val="007375FC"/>
    <w:rsid w:val="00737F97"/>
    <w:rsid w:val="00740BC7"/>
    <w:rsid w:val="00744426"/>
    <w:rsid w:val="007523BC"/>
    <w:rsid w:val="00753671"/>
    <w:rsid w:val="007561A8"/>
    <w:rsid w:val="007574C7"/>
    <w:rsid w:val="0076343B"/>
    <w:rsid w:val="00764047"/>
    <w:rsid w:val="007641CA"/>
    <w:rsid w:val="00765093"/>
    <w:rsid w:val="007676D4"/>
    <w:rsid w:val="00770445"/>
    <w:rsid w:val="00770E53"/>
    <w:rsid w:val="007741C8"/>
    <w:rsid w:val="0077521C"/>
    <w:rsid w:val="00775E94"/>
    <w:rsid w:val="00776C42"/>
    <w:rsid w:val="00783901"/>
    <w:rsid w:val="007866FE"/>
    <w:rsid w:val="00786B67"/>
    <w:rsid w:val="00786EC1"/>
    <w:rsid w:val="0079375F"/>
    <w:rsid w:val="007A1A3B"/>
    <w:rsid w:val="007A1E89"/>
    <w:rsid w:val="007A281E"/>
    <w:rsid w:val="007A57BE"/>
    <w:rsid w:val="007B08D5"/>
    <w:rsid w:val="007B0AC3"/>
    <w:rsid w:val="007B256C"/>
    <w:rsid w:val="007B3D7D"/>
    <w:rsid w:val="007B3E59"/>
    <w:rsid w:val="007B4178"/>
    <w:rsid w:val="007B5E88"/>
    <w:rsid w:val="007B6D27"/>
    <w:rsid w:val="007C1B9E"/>
    <w:rsid w:val="007C2A34"/>
    <w:rsid w:val="007C515D"/>
    <w:rsid w:val="007C73AC"/>
    <w:rsid w:val="007D450D"/>
    <w:rsid w:val="007D62FE"/>
    <w:rsid w:val="007E055D"/>
    <w:rsid w:val="007E1CE7"/>
    <w:rsid w:val="007E2C9D"/>
    <w:rsid w:val="007E3F17"/>
    <w:rsid w:val="007E4122"/>
    <w:rsid w:val="007E452D"/>
    <w:rsid w:val="007F086E"/>
    <w:rsid w:val="007F2F0B"/>
    <w:rsid w:val="007F3DB4"/>
    <w:rsid w:val="0080238E"/>
    <w:rsid w:val="00804BD9"/>
    <w:rsid w:val="00806CA5"/>
    <w:rsid w:val="0081002D"/>
    <w:rsid w:val="00810490"/>
    <w:rsid w:val="00813FE3"/>
    <w:rsid w:val="00815401"/>
    <w:rsid w:val="0081652E"/>
    <w:rsid w:val="0081740F"/>
    <w:rsid w:val="008217BA"/>
    <w:rsid w:val="00822CC8"/>
    <w:rsid w:val="00825CCC"/>
    <w:rsid w:val="00835095"/>
    <w:rsid w:val="00840A43"/>
    <w:rsid w:val="00842D6E"/>
    <w:rsid w:val="00842F8E"/>
    <w:rsid w:val="00843DF0"/>
    <w:rsid w:val="00847410"/>
    <w:rsid w:val="00847E3B"/>
    <w:rsid w:val="00853E8E"/>
    <w:rsid w:val="00854457"/>
    <w:rsid w:val="00860D43"/>
    <w:rsid w:val="0087533F"/>
    <w:rsid w:val="00877599"/>
    <w:rsid w:val="00881462"/>
    <w:rsid w:val="00884242"/>
    <w:rsid w:val="008907BB"/>
    <w:rsid w:val="00891BBD"/>
    <w:rsid w:val="00891EC2"/>
    <w:rsid w:val="00894D8B"/>
    <w:rsid w:val="0089506C"/>
    <w:rsid w:val="008A27F7"/>
    <w:rsid w:val="008A2A94"/>
    <w:rsid w:val="008A45C5"/>
    <w:rsid w:val="008B303B"/>
    <w:rsid w:val="008B43C8"/>
    <w:rsid w:val="008B4D20"/>
    <w:rsid w:val="008B6B8C"/>
    <w:rsid w:val="008B6C0D"/>
    <w:rsid w:val="008C054C"/>
    <w:rsid w:val="008C2E90"/>
    <w:rsid w:val="008C5295"/>
    <w:rsid w:val="008C543F"/>
    <w:rsid w:val="008D2921"/>
    <w:rsid w:val="008D2E4F"/>
    <w:rsid w:val="008D5A77"/>
    <w:rsid w:val="008D6890"/>
    <w:rsid w:val="008E14C9"/>
    <w:rsid w:val="008E3293"/>
    <w:rsid w:val="008E56E3"/>
    <w:rsid w:val="008F46EE"/>
    <w:rsid w:val="009013F6"/>
    <w:rsid w:val="0090402A"/>
    <w:rsid w:val="009042DE"/>
    <w:rsid w:val="00907C81"/>
    <w:rsid w:val="00912CD3"/>
    <w:rsid w:val="00913ED2"/>
    <w:rsid w:val="00914D2B"/>
    <w:rsid w:val="00915750"/>
    <w:rsid w:val="00921AEA"/>
    <w:rsid w:val="00921F5C"/>
    <w:rsid w:val="009266F5"/>
    <w:rsid w:val="00927C8F"/>
    <w:rsid w:val="00927CF8"/>
    <w:rsid w:val="009303CE"/>
    <w:rsid w:val="00930A8C"/>
    <w:rsid w:val="00934CFA"/>
    <w:rsid w:val="009360DC"/>
    <w:rsid w:val="00936152"/>
    <w:rsid w:val="009423C1"/>
    <w:rsid w:val="009424F3"/>
    <w:rsid w:val="00954D0D"/>
    <w:rsid w:val="00955A8C"/>
    <w:rsid w:val="00955C5A"/>
    <w:rsid w:val="00956B50"/>
    <w:rsid w:val="00964ABD"/>
    <w:rsid w:val="00964B90"/>
    <w:rsid w:val="0096530E"/>
    <w:rsid w:val="00974EC0"/>
    <w:rsid w:val="0097666D"/>
    <w:rsid w:val="009833A8"/>
    <w:rsid w:val="00984225"/>
    <w:rsid w:val="00984230"/>
    <w:rsid w:val="00984551"/>
    <w:rsid w:val="00986A57"/>
    <w:rsid w:val="00990480"/>
    <w:rsid w:val="009924DC"/>
    <w:rsid w:val="00992FB0"/>
    <w:rsid w:val="009A0E66"/>
    <w:rsid w:val="009A3CC3"/>
    <w:rsid w:val="009A5352"/>
    <w:rsid w:val="009A6A1F"/>
    <w:rsid w:val="009A6DBF"/>
    <w:rsid w:val="009B0F0E"/>
    <w:rsid w:val="009B193E"/>
    <w:rsid w:val="009B2788"/>
    <w:rsid w:val="009B6464"/>
    <w:rsid w:val="009B7E68"/>
    <w:rsid w:val="009C1B71"/>
    <w:rsid w:val="009C52D9"/>
    <w:rsid w:val="009C5494"/>
    <w:rsid w:val="009C5641"/>
    <w:rsid w:val="009C5D1F"/>
    <w:rsid w:val="009D1D4C"/>
    <w:rsid w:val="009D2797"/>
    <w:rsid w:val="009D3D3B"/>
    <w:rsid w:val="009D5C52"/>
    <w:rsid w:val="009D5E76"/>
    <w:rsid w:val="009E00C6"/>
    <w:rsid w:val="009E08DA"/>
    <w:rsid w:val="009E0EF9"/>
    <w:rsid w:val="009E0F67"/>
    <w:rsid w:val="009E44E1"/>
    <w:rsid w:val="009E4E86"/>
    <w:rsid w:val="009E6AA2"/>
    <w:rsid w:val="009F0186"/>
    <w:rsid w:val="009F2B53"/>
    <w:rsid w:val="009F54DD"/>
    <w:rsid w:val="009F5ED2"/>
    <w:rsid w:val="009F7698"/>
    <w:rsid w:val="00A0358F"/>
    <w:rsid w:val="00A0371B"/>
    <w:rsid w:val="00A065EF"/>
    <w:rsid w:val="00A075B2"/>
    <w:rsid w:val="00A13BC1"/>
    <w:rsid w:val="00A15B2F"/>
    <w:rsid w:val="00A15BF8"/>
    <w:rsid w:val="00A200CA"/>
    <w:rsid w:val="00A25105"/>
    <w:rsid w:val="00A25705"/>
    <w:rsid w:val="00A27818"/>
    <w:rsid w:val="00A33343"/>
    <w:rsid w:val="00A35016"/>
    <w:rsid w:val="00A42EBA"/>
    <w:rsid w:val="00A50EDA"/>
    <w:rsid w:val="00A553D6"/>
    <w:rsid w:val="00A61A0E"/>
    <w:rsid w:val="00A626E7"/>
    <w:rsid w:val="00A62F38"/>
    <w:rsid w:val="00A62FED"/>
    <w:rsid w:val="00A65E3A"/>
    <w:rsid w:val="00A670FC"/>
    <w:rsid w:val="00A70CF7"/>
    <w:rsid w:val="00A74902"/>
    <w:rsid w:val="00A77AA6"/>
    <w:rsid w:val="00A80941"/>
    <w:rsid w:val="00A82EA3"/>
    <w:rsid w:val="00A9017A"/>
    <w:rsid w:val="00A91D8E"/>
    <w:rsid w:val="00A94A68"/>
    <w:rsid w:val="00A95831"/>
    <w:rsid w:val="00A96DA8"/>
    <w:rsid w:val="00A974E9"/>
    <w:rsid w:val="00AA2A08"/>
    <w:rsid w:val="00AA2FA8"/>
    <w:rsid w:val="00AA3609"/>
    <w:rsid w:val="00AA3C48"/>
    <w:rsid w:val="00AA477F"/>
    <w:rsid w:val="00AA73E5"/>
    <w:rsid w:val="00AB21E9"/>
    <w:rsid w:val="00AB2584"/>
    <w:rsid w:val="00AB333D"/>
    <w:rsid w:val="00AB36F4"/>
    <w:rsid w:val="00AB47EC"/>
    <w:rsid w:val="00AB5808"/>
    <w:rsid w:val="00AB63F9"/>
    <w:rsid w:val="00AB66C8"/>
    <w:rsid w:val="00AB729B"/>
    <w:rsid w:val="00AC09A4"/>
    <w:rsid w:val="00AC1DBB"/>
    <w:rsid w:val="00AC4B91"/>
    <w:rsid w:val="00AD040D"/>
    <w:rsid w:val="00AD4057"/>
    <w:rsid w:val="00AD4154"/>
    <w:rsid w:val="00AD4DB4"/>
    <w:rsid w:val="00AE2D51"/>
    <w:rsid w:val="00AE3240"/>
    <w:rsid w:val="00AE6B85"/>
    <w:rsid w:val="00AE730F"/>
    <w:rsid w:val="00AE7DF5"/>
    <w:rsid w:val="00AF2AC0"/>
    <w:rsid w:val="00AF2DFA"/>
    <w:rsid w:val="00B013F9"/>
    <w:rsid w:val="00B023FE"/>
    <w:rsid w:val="00B04D08"/>
    <w:rsid w:val="00B07CFF"/>
    <w:rsid w:val="00B10EE8"/>
    <w:rsid w:val="00B14A4E"/>
    <w:rsid w:val="00B21026"/>
    <w:rsid w:val="00B21BF4"/>
    <w:rsid w:val="00B22714"/>
    <w:rsid w:val="00B22D84"/>
    <w:rsid w:val="00B23F05"/>
    <w:rsid w:val="00B27162"/>
    <w:rsid w:val="00B31838"/>
    <w:rsid w:val="00B333CB"/>
    <w:rsid w:val="00B3493D"/>
    <w:rsid w:val="00B34F59"/>
    <w:rsid w:val="00B360A0"/>
    <w:rsid w:val="00B37212"/>
    <w:rsid w:val="00B40CCE"/>
    <w:rsid w:val="00B42D7F"/>
    <w:rsid w:val="00B4529F"/>
    <w:rsid w:val="00B47490"/>
    <w:rsid w:val="00B50C46"/>
    <w:rsid w:val="00B52836"/>
    <w:rsid w:val="00B52A8D"/>
    <w:rsid w:val="00B53C56"/>
    <w:rsid w:val="00B54D94"/>
    <w:rsid w:val="00B56726"/>
    <w:rsid w:val="00B6134D"/>
    <w:rsid w:val="00B618AE"/>
    <w:rsid w:val="00B63327"/>
    <w:rsid w:val="00B64B41"/>
    <w:rsid w:val="00B64CBF"/>
    <w:rsid w:val="00B67F7A"/>
    <w:rsid w:val="00B70469"/>
    <w:rsid w:val="00B70DB9"/>
    <w:rsid w:val="00B74440"/>
    <w:rsid w:val="00B74ADF"/>
    <w:rsid w:val="00B813C0"/>
    <w:rsid w:val="00B8345B"/>
    <w:rsid w:val="00B841F9"/>
    <w:rsid w:val="00B946E9"/>
    <w:rsid w:val="00B9509D"/>
    <w:rsid w:val="00B97C96"/>
    <w:rsid w:val="00BA0680"/>
    <w:rsid w:val="00BB0E2E"/>
    <w:rsid w:val="00BB2FDF"/>
    <w:rsid w:val="00BB3AF0"/>
    <w:rsid w:val="00BC1960"/>
    <w:rsid w:val="00BC1C7E"/>
    <w:rsid w:val="00BC7EE8"/>
    <w:rsid w:val="00BD666B"/>
    <w:rsid w:val="00BE39AF"/>
    <w:rsid w:val="00BE62DB"/>
    <w:rsid w:val="00BE72DE"/>
    <w:rsid w:val="00BE7368"/>
    <w:rsid w:val="00BE7D96"/>
    <w:rsid w:val="00BF4588"/>
    <w:rsid w:val="00C0061A"/>
    <w:rsid w:val="00C02608"/>
    <w:rsid w:val="00C06660"/>
    <w:rsid w:val="00C100D8"/>
    <w:rsid w:val="00C119AE"/>
    <w:rsid w:val="00C14202"/>
    <w:rsid w:val="00C16E9B"/>
    <w:rsid w:val="00C170ED"/>
    <w:rsid w:val="00C279EB"/>
    <w:rsid w:val="00C27C58"/>
    <w:rsid w:val="00C30B4B"/>
    <w:rsid w:val="00C31B65"/>
    <w:rsid w:val="00C34F41"/>
    <w:rsid w:val="00C442F3"/>
    <w:rsid w:val="00C444FA"/>
    <w:rsid w:val="00C4486B"/>
    <w:rsid w:val="00C470BE"/>
    <w:rsid w:val="00C47351"/>
    <w:rsid w:val="00C4794B"/>
    <w:rsid w:val="00C47D19"/>
    <w:rsid w:val="00C5369F"/>
    <w:rsid w:val="00C54FFC"/>
    <w:rsid w:val="00C62A34"/>
    <w:rsid w:val="00C642D0"/>
    <w:rsid w:val="00C65CE9"/>
    <w:rsid w:val="00C666E3"/>
    <w:rsid w:val="00C71248"/>
    <w:rsid w:val="00C73D5E"/>
    <w:rsid w:val="00C77896"/>
    <w:rsid w:val="00C77F97"/>
    <w:rsid w:val="00C80D04"/>
    <w:rsid w:val="00C810F1"/>
    <w:rsid w:val="00C812FA"/>
    <w:rsid w:val="00C81688"/>
    <w:rsid w:val="00C82F50"/>
    <w:rsid w:val="00C85420"/>
    <w:rsid w:val="00C90483"/>
    <w:rsid w:val="00C91605"/>
    <w:rsid w:val="00C91AD8"/>
    <w:rsid w:val="00C91B5D"/>
    <w:rsid w:val="00C93D74"/>
    <w:rsid w:val="00C9772C"/>
    <w:rsid w:val="00CA01B9"/>
    <w:rsid w:val="00CA01EA"/>
    <w:rsid w:val="00CA067B"/>
    <w:rsid w:val="00CA2BA8"/>
    <w:rsid w:val="00CA54F0"/>
    <w:rsid w:val="00CA6161"/>
    <w:rsid w:val="00CA7F91"/>
    <w:rsid w:val="00CB080A"/>
    <w:rsid w:val="00CB1944"/>
    <w:rsid w:val="00CB3C13"/>
    <w:rsid w:val="00CC529C"/>
    <w:rsid w:val="00CC7969"/>
    <w:rsid w:val="00CD02E0"/>
    <w:rsid w:val="00CD1F6E"/>
    <w:rsid w:val="00CD2303"/>
    <w:rsid w:val="00CE292B"/>
    <w:rsid w:val="00CE6F0F"/>
    <w:rsid w:val="00CF43B9"/>
    <w:rsid w:val="00CF7BE2"/>
    <w:rsid w:val="00D01FE4"/>
    <w:rsid w:val="00D02481"/>
    <w:rsid w:val="00D0441E"/>
    <w:rsid w:val="00D07543"/>
    <w:rsid w:val="00D1170B"/>
    <w:rsid w:val="00D133A5"/>
    <w:rsid w:val="00D155AE"/>
    <w:rsid w:val="00D2249A"/>
    <w:rsid w:val="00D22EF9"/>
    <w:rsid w:val="00D24182"/>
    <w:rsid w:val="00D24FD1"/>
    <w:rsid w:val="00D27005"/>
    <w:rsid w:val="00D341C5"/>
    <w:rsid w:val="00D418E2"/>
    <w:rsid w:val="00D4398F"/>
    <w:rsid w:val="00D47DB1"/>
    <w:rsid w:val="00D5037D"/>
    <w:rsid w:val="00D539A7"/>
    <w:rsid w:val="00D54EDC"/>
    <w:rsid w:val="00D55803"/>
    <w:rsid w:val="00D559C1"/>
    <w:rsid w:val="00D57E03"/>
    <w:rsid w:val="00D60C29"/>
    <w:rsid w:val="00D6481A"/>
    <w:rsid w:val="00D65D1C"/>
    <w:rsid w:val="00D66FA0"/>
    <w:rsid w:val="00D67536"/>
    <w:rsid w:val="00D71084"/>
    <w:rsid w:val="00D74F2E"/>
    <w:rsid w:val="00D77A25"/>
    <w:rsid w:val="00D77E01"/>
    <w:rsid w:val="00D80D88"/>
    <w:rsid w:val="00D818DA"/>
    <w:rsid w:val="00D8501D"/>
    <w:rsid w:val="00D866F4"/>
    <w:rsid w:val="00D8774F"/>
    <w:rsid w:val="00D93335"/>
    <w:rsid w:val="00D936B6"/>
    <w:rsid w:val="00D94113"/>
    <w:rsid w:val="00DA1697"/>
    <w:rsid w:val="00DA2C8D"/>
    <w:rsid w:val="00DA6E94"/>
    <w:rsid w:val="00DB4EEA"/>
    <w:rsid w:val="00DB52AA"/>
    <w:rsid w:val="00DC00BA"/>
    <w:rsid w:val="00DC2631"/>
    <w:rsid w:val="00DC6025"/>
    <w:rsid w:val="00DD0F33"/>
    <w:rsid w:val="00DD7FAA"/>
    <w:rsid w:val="00DE1C14"/>
    <w:rsid w:val="00DF1918"/>
    <w:rsid w:val="00DF250B"/>
    <w:rsid w:val="00DF391D"/>
    <w:rsid w:val="00DF4D7A"/>
    <w:rsid w:val="00DF6457"/>
    <w:rsid w:val="00E04919"/>
    <w:rsid w:val="00E07CB2"/>
    <w:rsid w:val="00E11704"/>
    <w:rsid w:val="00E11FC8"/>
    <w:rsid w:val="00E12436"/>
    <w:rsid w:val="00E12554"/>
    <w:rsid w:val="00E12734"/>
    <w:rsid w:val="00E20F94"/>
    <w:rsid w:val="00E21FE3"/>
    <w:rsid w:val="00E34450"/>
    <w:rsid w:val="00E35085"/>
    <w:rsid w:val="00E36F9D"/>
    <w:rsid w:val="00E52386"/>
    <w:rsid w:val="00E54644"/>
    <w:rsid w:val="00E561B6"/>
    <w:rsid w:val="00E616DD"/>
    <w:rsid w:val="00E627B8"/>
    <w:rsid w:val="00E62A89"/>
    <w:rsid w:val="00E65BD7"/>
    <w:rsid w:val="00E71226"/>
    <w:rsid w:val="00E7203D"/>
    <w:rsid w:val="00E72E95"/>
    <w:rsid w:val="00E73B66"/>
    <w:rsid w:val="00E76CED"/>
    <w:rsid w:val="00E77CE4"/>
    <w:rsid w:val="00E81231"/>
    <w:rsid w:val="00E908B7"/>
    <w:rsid w:val="00E932BE"/>
    <w:rsid w:val="00EA00C4"/>
    <w:rsid w:val="00EA2A89"/>
    <w:rsid w:val="00EB0063"/>
    <w:rsid w:val="00EB006B"/>
    <w:rsid w:val="00EB1654"/>
    <w:rsid w:val="00EB59E9"/>
    <w:rsid w:val="00EB5ACA"/>
    <w:rsid w:val="00EB639B"/>
    <w:rsid w:val="00EB7BDA"/>
    <w:rsid w:val="00EB7D2A"/>
    <w:rsid w:val="00EC2194"/>
    <w:rsid w:val="00EC2252"/>
    <w:rsid w:val="00ED01C8"/>
    <w:rsid w:val="00ED04D0"/>
    <w:rsid w:val="00ED2D43"/>
    <w:rsid w:val="00ED579C"/>
    <w:rsid w:val="00ED5989"/>
    <w:rsid w:val="00EE0224"/>
    <w:rsid w:val="00EE37CA"/>
    <w:rsid w:val="00EE49DE"/>
    <w:rsid w:val="00EF0F04"/>
    <w:rsid w:val="00EF33EC"/>
    <w:rsid w:val="00EF4EDC"/>
    <w:rsid w:val="00EF77DC"/>
    <w:rsid w:val="00F00E7B"/>
    <w:rsid w:val="00F03815"/>
    <w:rsid w:val="00F04DDC"/>
    <w:rsid w:val="00F05761"/>
    <w:rsid w:val="00F05848"/>
    <w:rsid w:val="00F1424E"/>
    <w:rsid w:val="00F142BD"/>
    <w:rsid w:val="00F14912"/>
    <w:rsid w:val="00F14E6A"/>
    <w:rsid w:val="00F17BE9"/>
    <w:rsid w:val="00F23A9B"/>
    <w:rsid w:val="00F3039A"/>
    <w:rsid w:val="00F32136"/>
    <w:rsid w:val="00F4278B"/>
    <w:rsid w:val="00F43620"/>
    <w:rsid w:val="00F44EFF"/>
    <w:rsid w:val="00F456A5"/>
    <w:rsid w:val="00F46A8B"/>
    <w:rsid w:val="00F53B67"/>
    <w:rsid w:val="00F5706C"/>
    <w:rsid w:val="00F647CB"/>
    <w:rsid w:val="00F6534D"/>
    <w:rsid w:val="00F662C3"/>
    <w:rsid w:val="00F66BCD"/>
    <w:rsid w:val="00F6775C"/>
    <w:rsid w:val="00F70FCC"/>
    <w:rsid w:val="00F72469"/>
    <w:rsid w:val="00F729BD"/>
    <w:rsid w:val="00F74EBF"/>
    <w:rsid w:val="00F774CD"/>
    <w:rsid w:val="00F80A3D"/>
    <w:rsid w:val="00F81037"/>
    <w:rsid w:val="00F8237D"/>
    <w:rsid w:val="00F85032"/>
    <w:rsid w:val="00F8605B"/>
    <w:rsid w:val="00F86699"/>
    <w:rsid w:val="00F901DB"/>
    <w:rsid w:val="00F91DEF"/>
    <w:rsid w:val="00F92813"/>
    <w:rsid w:val="00F97159"/>
    <w:rsid w:val="00FA5B53"/>
    <w:rsid w:val="00FA66F1"/>
    <w:rsid w:val="00FB2F92"/>
    <w:rsid w:val="00FB4ACD"/>
    <w:rsid w:val="00FB4BBF"/>
    <w:rsid w:val="00FB53F1"/>
    <w:rsid w:val="00FB5CA0"/>
    <w:rsid w:val="00FC2AE6"/>
    <w:rsid w:val="00FC48C6"/>
    <w:rsid w:val="00FC633A"/>
    <w:rsid w:val="00FD0D63"/>
    <w:rsid w:val="00FD2038"/>
    <w:rsid w:val="00FD2575"/>
    <w:rsid w:val="00FD2C82"/>
    <w:rsid w:val="00FD2D9A"/>
    <w:rsid w:val="00FD7120"/>
    <w:rsid w:val="00FE4BBD"/>
    <w:rsid w:val="00FE602E"/>
    <w:rsid w:val="00FE60DA"/>
    <w:rsid w:val="00FF0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D79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rPr>
      <w:rFonts w:ascii="Arial" w:hAnsi="Arial"/>
      <w:sz w:val="20"/>
    </w:rPr>
  </w:style>
  <w:style w:type="paragraph" w:styleId="Heading1">
    <w:name w:val="heading 1"/>
    <w:basedOn w:val="Normal"/>
    <w:next w:val="Normal"/>
    <w:link w:val="Heading1Char"/>
    <w:uiPriority w:val="9"/>
    <w:qFormat/>
    <w:rsid w:val="004713E4"/>
    <w:pPr>
      <w:keepNext/>
      <w:keepLines/>
      <w:spacing w:before="480" w:after="0"/>
      <w:outlineLvl w:val="0"/>
    </w:pPr>
    <w:rPr>
      <w:rFonts w:eastAsiaTheme="majorEastAsia" w:cstheme="majorBidi"/>
      <w:b/>
      <w:bCs/>
      <w:color w:val="006FBA"/>
      <w:sz w:val="32"/>
      <w:szCs w:val="32"/>
    </w:rPr>
  </w:style>
  <w:style w:type="paragraph" w:styleId="Heading2">
    <w:name w:val="heading 2"/>
    <w:basedOn w:val="Normal"/>
    <w:next w:val="Normal"/>
    <w:link w:val="Heading2Char"/>
    <w:uiPriority w:val="9"/>
    <w:unhideWhenUsed/>
    <w:qFormat/>
    <w:rsid w:val="004713E4"/>
    <w:pPr>
      <w:pBdr>
        <w:top w:val="dashSmallGap" w:sz="4" w:space="4" w:color="BFBFBF" w:themeColor="background1" w:themeShade="BF"/>
        <w:bottom w:val="dashSmallGap" w:sz="4" w:space="4" w:color="BFBFBF" w:themeColor="background1" w:themeShade="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rsid w:val="00B9509D"/>
    <w:pPr>
      <w:keepNext/>
      <w:keepLines/>
      <w:spacing w:before="200" w:after="0"/>
      <w:outlineLvl w:val="2"/>
    </w:pPr>
    <w:rPr>
      <w:rFonts w:eastAsiaTheme="majorEastAsia" w:cstheme="majorBidi"/>
      <w:b/>
      <w:bCs/>
      <w:color w:val="006FBA"/>
      <w:sz w:val="24"/>
    </w:rPr>
  </w:style>
  <w:style w:type="paragraph" w:styleId="Heading4">
    <w:name w:val="heading 4"/>
    <w:basedOn w:val="Normal"/>
    <w:next w:val="Normal"/>
    <w:link w:val="Heading4Char"/>
    <w:uiPriority w:val="9"/>
    <w:unhideWhenUsed/>
    <w:qFormat/>
    <w:rsid w:val="004713E4"/>
    <w:pPr>
      <w:keepNext/>
      <w:keepLines/>
      <w:spacing w:before="200" w:after="0"/>
      <w:outlineLvl w:val="3"/>
    </w:pPr>
    <w:rPr>
      <w:rFonts w:eastAsiaTheme="majorEastAsia" w:cstheme="majorBidi"/>
      <w:b/>
      <w:bCs/>
      <w:i/>
      <w:iCs/>
      <w:color w:val="006FBA"/>
    </w:rPr>
  </w:style>
  <w:style w:type="paragraph" w:styleId="Heading5">
    <w:name w:val="heading 5"/>
    <w:basedOn w:val="Normal"/>
    <w:next w:val="Normal"/>
    <w:link w:val="Heading5Char"/>
    <w:uiPriority w:val="9"/>
    <w:unhideWhenUsed/>
    <w:qFormat/>
    <w:rsid w:val="006B4A57"/>
    <w:pPr>
      <w:keepNext/>
      <w:keepLines/>
      <w:spacing w:before="200" w:after="0"/>
      <w:outlineLvl w:val="4"/>
    </w:pPr>
    <w:rPr>
      <w:rFonts w:eastAsiaTheme="majorEastAsia" w:cstheme="majorBidi"/>
      <w:color w:val="000000" w:themeColor="text1"/>
      <w:sz w:val="16"/>
    </w:rPr>
  </w:style>
  <w:style w:type="paragraph" w:styleId="Heading6">
    <w:name w:val="heading 6"/>
    <w:basedOn w:val="Normal"/>
    <w:next w:val="Normal"/>
    <w:link w:val="Heading6Char"/>
    <w:uiPriority w:val="9"/>
    <w:unhideWhenUsed/>
    <w:qFormat/>
    <w:rsid w:val="004713E4"/>
    <w:pPr>
      <w:keepNext/>
      <w:keepLines/>
      <w:spacing w:before="200" w:after="0"/>
      <w:outlineLvl w:val="5"/>
    </w:pPr>
    <w:rPr>
      <w:rFonts w:eastAsiaTheme="majorEastAsia" w:cstheme="majorBidi"/>
      <w:i/>
      <w:iCs/>
    </w:rPr>
  </w:style>
  <w:style w:type="paragraph" w:styleId="Heading7">
    <w:name w:val="heading 7"/>
    <w:basedOn w:val="Normal"/>
    <w:next w:val="Normal"/>
    <w:link w:val="Heading7Char"/>
    <w:uiPriority w:val="9"/>
    <w:unhideWhenUsed/>
    <w:rsid w:val="004713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rsid w:val="00404D5D"/>
    <w:pPr>
      <w:spacing w:before="160" w:after="160"/>
      <w:ind w:left="720"/>
      <w:contextualSpacing/>
    </w:pPr>
    <w:rPr>
      <w:szCs w:val="20"/>
    </w:rPr>
  </w:style>
  <w:style w:type="paragraph" w:styleId="ListBullet">
    <w:name w:val="List Bullet"/>
    <w:basedOn w:val="Normal"/>
    <w:uiPriority w:val="99"/>
    <w:qFormat/>
    <w:rsid w:val="004713E4"/>
    <w:pPr>
      <w:numPr>
        <w:numId w:val="1"/>
      </w:numPr>
      <w:spacing w:before="100" w:after="0" w:line="240" w:lineRule="auto"/>
    </w:pPr>
    <w:rPr>
      <w:szCs w:val="20"/>
    </w:rPr>
  </w:style>
  <w:style w:type="character" w:styleId="FootnoteReference">
    <w:name w:val="footnote reference"/>
    <w:basedOn w:val="DefaultParagraphFont"/>
    <w:unhideWhenUsed/>
    <w:rsid w:val="00955A8C"/>
    <w:rPr>
      <w:vertAlign w:val="superscript"/>
    </w:rPr>
  </w:style>
  <w:style w:type="paragraph" w:styleId="Title">
    <w:name w:val="Title"/>
    <w:basedOn w:val="Normal"/>
    <w:next w:val="Normal"/>
    <w:link w:val="TitleChar"/>
    <w:uiPriority w:val="10"/>
    <w:qFormat/>
    <w:rsid w:val="009D1D4C"/>
    <w:pPr>
      <w:spacing w:before="1000" w:after="0" w:line="240" w:lineRule="auto"/>
      <w:jc w:val="center"/>
    </w:pPr>
    <w:rPr>
      <w:b/>
      <w:color w:val="006FBA"/>
      <w:sz w:val="56"/>
      <w:szCs w:val="48"/>
    </w:rPr>
  </w:style>
  <w:style w:type="character" w:customStyle="1" w:styleId="TitleChar">
    <w:name w:val="Title Char"/>
    <w:basedOn w:val="DefaultParagraphFont"/>
    <w:link w:val="Title"/>
    <w:uiPriority w:val="10"/>
    <w:rsid w:val="009D1D4C"/>
    <w:rPr>
      <w:rFonts w:ascii="Arial" w:hAnsi="Arial"/>
      <w:b/>
      <w:color w:val="006FBA"/>
      <w:sz w:val="56"/>
      <w:szCs w:val="48"/>
    </w:rPr>
  </w:style>
  <w:style w:type="paragraph" w:customStyle="1" w:styleId="Default">
    <w:name w:val="Default"/>
    <w:rsid w:val="003F4B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3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D3B"/>
    <w:rPr>
      <w:rFonts w:ascii="Tahoma" w:hAnsi="Tahoma" w:cs="Tahoma"/>
      <w:sz w:val="16"/>
      <w:szCs w:val="16"/>
    </w:rPr>
  </w:style>
  <w:style w:type="table" w:styleId="TableGrid">
    <w:name w:val="Table Grid"/>
    <w:basedOn w:val="TableNormal"/>
    <w:uiPriority w:val="59"/>
    <w:rsid w:val="0026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rsid w:val="00C85420"/>
    <w:pPr>
      <w:spacing w:after="0" w:line="240" w:lineRule="auto"/>
    </w:pPr>
    <w:rPr>
      <w:szCs w:val="20"/>
    </w:rPr>
  </w:style>
  <w:style w:type="character" w:customStyle="1" w:styleId="FootnoteTextChar">
    <w:name w:val="Footnote Text Char"/>
    <w:basedOn w:val="DefaultParagraphFont"/>
    <w:link w:val="FootnoteText"/>
    <w:rsid w:val="00C85420"/>
    <w:rPr>
      <w:rFonts w:ascii="Arial" w:hAnsi="Arial"/>
      <w:sz w:val="20"/>
      <w:szCs w:val="20"/>
    </w:rPr>
  </w:style>
  <w:style w:type="character" w:styleId="CommentReference">
    <w:name w:val="annotation reference"/>
    <w:basedOn w:val="DefaultParagraphFont"/>
    <w:uiPriority w:val="99"/>
    <w:semiHidden/>
    <w:unhideWhenUsed/>
    <w:rsid w:val="007A1E89"/>
    <w:rPr>
      <w:sz w:val="16"/>
      <w:szCs w:val="16"/>
    </w:rPr>
  </w:style>
  <w:style w:type="paragraph" w:styleId="CommentText">
    <w:name w:val="annotation text"/>
    <w:basedOn w:val="Normal"/>
    <w:link w:val="CommentTextChar"/>
    <w:uiPriority w:val="99"/>
    <w:semiHidden/>
    <w:unhideWhenUsed/>
    <w:rsid w:val="007A1E89"/>
    <w:pPr>
      <w:spacing w:line="240" w:lineRule="auto"/>
    </w:pPr>
    <w:rPr>
      <w:szCs w:val="20"/>
    </w:rPr>
  </w:style>
  <w:style w:type="character" w:customStyle="1" w:styleId="CommentTextChar">
    <w:name w:val="Comment Text Char"/>
    <w:basedOn w:val="DefaultParagraphFont"/>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rsid w:val="00AA3609"/>
    <w:rPr>
      <w:b/>
      <w:bCs/>
    </w:rPr>
  </w:style>
  <w:style w:type="character" w:customStyle="1" w:styleId="CommentSubjectChar">
    <w:name w:val="Comment Subject Char"/>
    <w:basedOn w:val="CommentTextChar"/>
    <w:link w:val="CommentSubject"/>
    <w:uiPriority w:val="99"/>
    <w:semiHidden/>
    <w:rsid w:val="00AA3609"/>
    <w:rPr>
      <w:b/>
      <w:bCs/>
      <w:sz w:val="20"/>
      <w:szCs w:val="20"/>
    </w:rPr>
  </w:style>
  <w:style w:type="character" w:styleId="Hyperlink">
    <w:name w:val="Hyperlink"/>
    <w:basedOn w:val="DefaultParagraphFont"/>
    <w:uiPriority w:val="99"/>
    <w:unhideWhenUsed/>
    <w:rsid w:val="000A1927"/>
    <w:rPr>
      <w:color w:val="0000FF" w:themeColor="hyperlink"/>
      <w:u w:val="single"/>
    </w:rPr>
  </w:style>
  <w:style w:type="paragraph" w:customStyle="1" w:styleId="IFACListStyle1">
    <w:name w:val="IFAC ListStyle 1"/>
    <w:aliases w:val="ls1"/>
    <w:basedOn w:val="Normal"/>
    <w:rsid w:val="007676D4"/>
    <w:pPr>
      <w:numPr>
        <w:numId w:val="21"/>
      </w:numPr>
      <w:tabs>
        <w:tab w:val="left" w:pos="547"/>
      </w:tabs>
      <w:spacing w:before="120" w:after="0" w:line="280" w:lineRule="exact"/>
      <w:ind w:left="997"/>
      <w:jc w:val="both"/>
    </w:pPr>
    <w:rPr>
      <w:rFonts w:eastAsia="Times New Roman" w:cs="Times New Roman"/>
      <w:kern w:val="8"/>
      <w:szCs w:val="24"/>
      <w:lang w:bidi="he-IL"/>
    </w:rPr>
  </w:style>
  <w:style w:type="paragraph" w:customStyle="1" w:styleId="IFACListStyle2">
    <w:name w:val="IFAC ListStyle 2"/>
    <w:aliases w:val="ls2"/>
    <w:basedOn w:val="Normal"/>
    <w:rsid w:val="007676D4"/>
    <w:pPr>
      <w:numPr>
        <w:ilvl w:val="1"/>
        <w:numId w:val="21"/>
      </w:numPr>
      <w:tabs>
        <w:tab w:val="left" w:pos="1094"/>
      </w:tabs>
      <w:spacing w:before="120" w:after="0" w:line="280" w:lineRule="exact"/>
      <w:jc w:val="both"/>
    </w:pPr>
    <w:rPr>
      <w:rFonts w:eastAsia="Times New Roman" w:cs="Times New Roman"/>
      <w:kern w:val="8"/>
      <w:szCs w:val="24"/>
      <w:lang w:bidi="he-IL"/>
    </w:rPr>
  </w:style>
  <w:style w:type="paragraph" w:customStyle="1" w:styleId="IFACListStyle3">
    <w:name w:val="IFAC ListStyle 3"/>
    <w:aliases w:val="ls3"/>
    <w:basedOn w:val="Normal"/>
    <w:rsid w:val="007676D4"/>
    <w:pPr>
      <w:numPr>
        <w:ilvl w:val="2"/>
        <w:numId w:val="21"/>
      </w:numPr>
      <w:tabs>
        <w:tab w:val="left" w:pos="1642"/>
      </w:tabs>
      <w:spacing w:before="120" w:after="0" w:line="280" w:lineRule="exact"/>
      <w:jc w:val="both"/>
    </w:pPr>
    <w:rPr>
      <w:rFonts w:eastAsia="Times New Roman" w:cs="Times New Roman"/>
      <w:kern w:val="8"/>
      <w:szCs w:val="24"/>
      <w:lang w:bidi="he-IL"/>
    </w:rPr>
  </w:style>
  <w:style w:type="paragraph" w:customStyle="1" w:styleId="IFACListStyle4">
    <w:name w:val="IFAC ListStyle 4"/>
    <w:aliases w:val="ls4"/>
    <w:basedOn w:val="Normal"/>
    <w:rsid w:val="007676D4"/>
    <w:pPr>
      <w:numPr>
        <w:ilvl w:val="3"/>
        <w:numId w:val="21"/>
      </w:numPr>
      <w:tabs>
        <w:tab w:val="left" w:pos="2189"/>
      </w:tabs>
      <w:spacing w:before="120" w:after="0" w:line="280" w:lineRule="exact"/>
      <w:jc w:val="both"/>
    </w:pPr>
    <w:rPr>
      <w:rFonts w:eastAsia="Times New Roman" w:cs="Times New Roman"/>
      <w:kern w:val="8"/>
      <w:szCs w:val="24"/>
      <w:lang w:bidi="he-IL"/>
    </w:rPr>
  </w:style>
  <w:style w:type="paragraph" w:customStyle="1" w:styleId="IFACListStyle5">
    <w:name w:val="IFAC ListStyle 5"/>
    <w:aliases w:val="ls5"/>
    <w:basedOn w:val="Normal"/>
    <w:rsid w:val="007676D4"/>
    <w:pPr>
      <w:numPr>
        <w:ilvl w:val="4"/>
        <w:numId w:val="21"/>
      </w:numPr>
      <w:tabs>
        <w:tab w:val="left" w:pos="2736"/>
      </w:tabs>
      <w:spacing w:before="120" w:after="0" w:line="280" w:lineRule="exact"/>
      <w:jc w:val="both"/>
    </w:pPr>
    <w:rPr>
      <w:rFonts w:eastAsia="Times New Roman" w:cs="Times New Roman"/>
      <w:kern w:val="8"/>
      <w:szCs w:val="24"/>
      <w:lang w:bidi="he-IL"/>
    </w:rPr>
  </w:style>
  <w:style w:type="paragraph" w:customStyle="1" w:styleId="Bullet1Indented">
    <w:name w:val="Bullet 1 Indented"/>
    <w:basedOn w:val="Normal"/>
    <w:qFormat/>
    <w:rsid w:val="007676D4"/>
    <w:pPr>
      <w:numPr>
        <w:numId w:val="22"/>
      </w:numPr>
      <w:tabs>
        <w:tab w:val="left" w:pos="1094"/>
      </w:tabs>
      <w:spacing w:before="120" w:after="0" w:line="280" w:lineRule="exact"/>
      <w:jc w:val="both"/>
    </w:pPr>
    <w:rPr>
      <w:rFonts w:eastAsia="Calibri" w:cs="Times New Roman"/>
    </w:rPr>
  </w:style>
  <w:style w:type="paragraph" w:styleId="PlainText">
    <w:name w:val="Plain Text"/>
    <w:basedOn w:val="Normal"/>
    <w:link w:val="PlainTextChar"/>
    <w:uiPriority w:val="99"/>
    <w:semiHidden/>
    <w:unhideWhenUsed/>
    <w:rsid w:val="00A200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200CA"/>
    <w:rPr>
      <w:rFonts w:ascii="Calibri" w:hAnsi="Calibri"/>
      <w:szCs w:val="21"/>
    </w:rPr>
  </w:style>
  <w:style w:type="character" w:customStyle="1" w:styleId="Heading1Char">
    <w:name w:val="Heading 1 Char"/>
    <w:basedOn w:val="DefaultParagraphFont"/>
    <w:link w:val="Heading1"/>
    <w:uiPriority w:val="9"/>
    <w:rsid w:val="004713E4"/>
    <w:rPr>
      <w:rFonts w:ascii="Arial" w:eastAsiaTheme="majorEastAsia" w:hAnsi="Arial" w:cstheme="majorBidi"/>
      <w:b/>
      <w:bCs/>
      <w:color w:val="006FBA"/>
      <w:sz w:val="32"/>
      <w:szCs w:val="32"/>
    </w:rPr>
  </w:style>
  <w:style w:type="paragraph" w:styleId="TOC1">
    <w:name w:val="toc 1"/>
    <w:basedOn w:val="Normal"/>
    <w:next w:val="Normal"/>
    <w:autoRedefine/>
    <w:uiPriority w:val="39"/>
    <w:unhideWhenUsed/>
    <w:rsid w:val="006B47FC"/>
    <w:pPr>
      <w:spacing w:before="120" w:after="0"/>
    </w:pPr>
    <w:rPr>
      <w:b/>
      <w:sz w:val="24"/>
      <w:szCs w:val="24"/>
    </w:rPr>
  </w:style>
  <w:style w:type="paragraph" w:styleId="TOC2">
    <w:name w:val="toc 2"/>
    <w:basedOn w:val="Normal"/>
    <w:next w:val="Normal"/>
    <w:autoRedefine/>
    <w:uiPriority w:val="39"/>
    <w:unhideWhenUsed/>
    <w:rsid w:val="006B47FC"/>
    <w:pPr>
      <w:spacing w:after="0"/>
      <w:ind w:left="220"/>
    </w:pPr>
    <w:rPr>
      <w:b/>
    </w:rPr>
  </w:style>
  <w:style w:type="paragraph" w:styleId="TOC3">
    <w:name w:val="toc 3"/>
    <w:basedOn w:val="Normal"/>
    <w:next w:val="Normal"/>
    <w:autoRedefine/>
    <w:uiPriority w:val="39"/>
    <w:unhideWhenUsed/>
    <w:rsid w:val="006B47FC"/>
    <w:pPr>
      <w:spacing w:after="0"/>
      <w:ind w:left="440"/>
    </w:pPr>
  </w:style>
  <w:style w:type="paragraph" w:styleId="TOC4">
    <w:name w:val="toc 4"/>
    <w:basedOn w:val="Normal"/>
    <w:next w:val="Normal"/>
    <w:autoRedefine/>
    <w:uiPriority w:val="39"/>
    <w:unhideWhenUsed/>
    <w:rsid w:val="006B47FC"/>
    <w:pPr>
      <w:spacing w:after="0"/>
      <w:ind w:left="660"/>
    </w:pPr>
    <w:rPr>
      <w:szCs w:val="20"/>
    </w:rPr>
  </w:style>
  <w:style w:type="paragraph" w:styleId="TOC5">
    <w:name w:val="toc 5"/>
    <w:basedOn w:val="Normal"/>
    <w:next w:val="Normal"/>
    <w:autoRedefine/>
    <w:uiPriority w:val="39"/>
    <w:unhideWhenUsed/>
    <w:rsid w:val="006B47FC"/>
    <w:pPr>
      <w:spacing w:after="0"/>
      <w:ind w:left="880"/>
    </w:pPr>
    <w:rPr>
      <w:szCs w:val="20"/>
    </w:rPr>
  </w:style>
  <w:style w:type="paragraph" w:styleId="TOC6">
    <w:name w:val="toc 6"/>
    <w:basedOn w:val="Normal"/>
    <w:next w:val="Normal"/>
    <w:autoRedefine/>
    <w:uiPriority w:val="39"/>
    <w:unhideWhenUsed/>
    <w:rsid w:val="006B47FC"/>
    <w:pPr>
      <w:spacing w:after="0"/>
      <w:ind w:left="1100"/>
    </w:pPr>
    <w:rPr>
      <w:szCs w:val="20"/>
    </w:rPr>
  </w:style>
  <w:style w:type="paragraph" w:styleId="TOC7">
    <w:name w:val="toc 7"/>
    <w:basedOn w:val="Normal"/>
    <w:next w:val="Normal"/>
    <w:autoRedefine/>
    <w:uiPriority w:val="39"/>
    <w:unhideWhenUsed/>
    <w:rsid w:val="006B47FC"/>
    <w:pPr>
      <w:spacing w:after="0"/>
      <w:ind w:left="1320"/>
    </w:pPr>
    <w:rPr>
      <w:szCs w:val="20"/>
    </w:rPr>
  </w:style>
  <w:style w:type="paragraph" w:styleId="TOC8">
    <w:name w:val="toc 8"/>
    <w:basedOn w:val="Normal"/>
    <w:next w:val="Normal"/>
    <w:autoRedefine/>
    <w:uiPriority w:val="39"/>
    <w:unhideWhenUsed/>
    <w:rsid w:val="006B47FC"/>
    <w:pPr>
      <w:spacing w:after="0"/>
      <w:ind w:left="1540"/>
    </w:pPr>
    <w:rPr>
      <w:szCs w:val="20"/>
    </w:rPr>
  </w:style>
  <w:style w:type="paragraph" w:styleId="TOC9">
    <w:name w:val="toc 9"/>
    <w:basedOn w:val="Normal"/>
    <w:next w:val="Normal"/>
    <w:autoRedefine/>
    <w:uiPriority w:val="39"/>
    <w:unhideWhenUsed/>
    <w:rsid w:val="006B47FC"/>
    <w:pPr>
      <w:spacing w:after="0"/>
      <w:ind w:left="1760"/>
    </w:pPr>
    <w:rPr>
      <w:szCs w:val="20"/>
    </w:rPr>
  </w:style>
  <w:style w:type="paragraph" w:styleId="Revision">
    <w:name w:val="Revision"/>
    <w:hidden/>
    <w:uiPriority w:val="99"/>
    <w:semiHidden/>
    <w:rsid w:val="00E35085"/>
    <w:pPr>
      <w:spacing w:after="0" w:line="240" w:lineRule="auto"/>
    </w:pPr>
  </w:style>
  <w:style w:type="paragraph" w:styleId="NoSpacing">
    <w:name w:val="No Spacing"/>
    <w:uiPriority w:val="1"/>
    <w:rsid w:val="004713E4"/>
    <w:pPr>
      <w:spacing w:after="0" w:line="240" w:lineRule="auto"/>
    </w:pPr>
    <w:rPr>
      <w:rFonts w:ascii="Arial" w:hAnsi="Arial"/>
    </w:rPr>
  </w:style>
  <w:style w:type="character" w:customStyle="1" w:styleId="Heading3Char">
    <w:name w:val="Heading 3 Char"/>
    <w:basedOn w:val="DefaultParagraphFont"/>
    <w:link w:val="Heading3"/>
    <w:uiPriority w:val="9"/>
    <w:rsid w:val="00B9509D"/>
    <w:rPr>
      <w:rFonts w:ascii="Arial" w:eastAsiaTheme="majorEastAsia" w:hAnsi="Arial" w:cstheme="majorBidi"/>
      <w:b/>
      <w:bCs/>
      <w:color w:val="006FBA"/>
      <w:sz w:val="24"/>
    </w:rPr>
  </w:style>
  <w:style w:type="character" w:customStyle="1" w:styleId="Heading4Char">
    <w:name w:val="Heading 4 Char"/>
    <w:basedOn w:val="DefaultParagraphFont"/>
    <w:link w:val="Heading4"/>
    <w:uiPriority w:val="9"/>
    <w:rsid w:val="004713E4"/>
    <w:rPr>
      <w:rFonts w:ascii="Arial" w:eastAsiaTheme="majorEastAsia" w:hAnsi="Arial" w:cstheme="majorBidi"/>
      <w:b/>
      <w:bCs/>
      <w:i/>
      <w:iCs/>
      <w:color w:val="006FBA"/>
    </w:rPr>
  </w:style>
  <w:style w:type="character" w:customStyle="1" w:styleId="Heading5Char">
    <w:name w:val="Heading 5 Char"/>
    <w:basedOn w:val="DefaultParagraphFont"/>
    <w:link w:val="Heading5"/>
    <w:uiPriority w:val="9"/>
    <w:rsid w:val="006B4A57"/>
    <w:rPr>
      <w:rFonts w:ascii="Arial" w:eastAsiaTheme="majorEastAsia" w:hAnsi="Arial" w:cstheme="majorBidi"/>
      <w:color w:val="000000" w:themeColor="text1"/>
      <w:sz w:val="16"/>
    </w:rPr>
  </w:style>
  <w:style w:type="character" w:customStyle="1" w:styleId="Heading6Char">
    <w:name w:val="Heading 6 Char"/>
    <w:basedOn w:val="DefaultParagraphFont"/>
    <w:link w:val="Heading6"/>
    <w:uiPriority w:val="9"/>
    <w:rsid w:val="004713E4"/>
    <w:rPr>
      <w:rFonts w:ascii="Arial" w:eastAsiaTheme="majorEastAsia" w:hAnsi="Arial" w:cstheme="majorBidi"/>
      <w:i/>
      <w:iCs/>
    </w:rPr>
  </w:style>
  <w:style w:type="character" w:customStyle="1" w:styleId="Heading7Char">
    <w:name w:val="Heading 7 Char"/>
    <w:basedOn w:val="DefaultParagraphFont"/>
    <w:link w:val="Heading7"/>
    <w:uiPriority w:val="9"/>
    <w:rsid w:val="004713E4"/>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9D1D4C"/>
    <w:pPr>
      <w:numPr>
        <w:ilvl w:val="1"/>
      </w:numPr>
    </w:pPr>
    <w:rPr>
      <w:rFonts w:eastAsiaTheme="majorEastAsia" w:cstheme="majorBidi"/>
      <w:b/>
      <w:iCs/>
      <w:caps/>
      <w:color w:val="006FBA"/>
      <w:spacing w:val="15"/>
      <w:sz w:val="28"/>
      <w:szCs w:val="24"/>
    </w:rPr>
  </w:style>
  <w:style w:type="character" w:customStyle="1" w:styleId="SubtitleChar">
    <w:name w:val="Subtitle Char"/>
    <w:basedOn w:val="DefaultParagraphFont"/>
    <w:link w:val="Subtitle"/>
    <w:uiPriority w:val="11"/>
    <w:rsid w:val="009D1D4C"/>
    <w:rPr>
      <w:rFonts w:ascii="Arial" w:eastAsiaTheme="majorEastAsia" w:hAnsi="Arial" w:cstheme="majorBidi"/>
      <w:b/>
      <w:iCs/>
      <w:caps/>
      <w:color w:val="006FBA"/>
      <w:spacing w:val="15"/>
      <w:sz w:val="28"/>
      <w:szCs w:val="24"/>
    </w:rPr>
  </w:style>
  <w:style w:type="paragraph" w:styleId="IntenseQuote">
    <w:name w:val="Intense Quote"/>
    <w:basedOn w:val="Normal"/>
    <w:next w:val="Normal"/>
    <w:link w:val="IntenseQuoteChar"/>
    <w:uiPriority w:val="30"/>
    <w:qFormat/>
    <w:rsid w:val="004713E4"/>
    <w:pPr>
      <w:pBdr>
        <w:bottom w:val="single" w:sz="4" w:space="4" w:color="4F81BD" w:themeColor="accent1"/>
      </w:pBdr>
      <w:spacing w:before="200" w:after="280"/>
      <w:ind w:left="936" w:right="936"/>
    </w:pPr>
    <w:rPr>
      <w:b/>
      <w:bCs/>
      <w:i/>
      <w:iCs/>
      <w:color w:val="006FBA"/>
    </w:rPr>
  </w:style>
  <w:style w:type="character" w:customStyle="1" w:styleId="IntenseQuoteChar">
    <w:name w:val="Intense Quote Char"/>
    <w:basedOn w:val="DefaultParagraphFont"/>
    <w:link w:val="IntenseQuote"/>
    <w:uiPriority w:val="30"/>
    <w:rsid w:val="004713E4"/>
    <w:rPr>
      <w:rFonts w:ascii="Arial" w:hAnsi="Arial"/>
      <w:b/>
      <w:bCs/>
      <w:i/>
      <w:iCs/>
      <w:color w:val="006F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rPr>
      <w:rFonts w:ascii="Arial" w:hAnsi="Arial"/>
      <w:sz w:val="20"/>
    </w:rPr>
  </w:style>
  <w:style w:type="paragraph" w:styleId="Heading1">
    <w:name w:val="heading 1"/>
    <w:basedOn w:val="Normal"/>
    <w:next w:val="Normal"/>
    <w:link w:val="Heading1Char"/>
    <w:uiPriority w:val="9"/>
    <w:qFormat/>
    <w:rsid w:val="004713E4"/>
    <w:pPr>
      <w:keepNext/>
      <w:keepLines/>
      <w:spacing w:before="480" w:after="0"/>
      <w:outlineLvl w:val="0"/>
    </w:pPr>
    <w:rPr>
      <w:rFonts w:eastAsiaTheme="majorEastAsia" w:cstheme="majorBidi"/>
      <w:b/>
      <w:bCs/>
      <w:color w:val="006FBA"/>
      <w:sz w:val="32"/>
      <w:szCs w:val="32"/>
    </w:rPr>
  </w:style>
  <w:style w:type="paragraph" w:styleId="Heading2">
    <w:name w:val="heading 2"/>
    <w:basedOn w:val="Normal"/>
    <w:next w:val="Normal"/>
    <w:link w:val="Heading2Char"/>
    <w:uiPriority w:val="9"/>
    <w:unhideWhenUsed/>
    <w:qFormat/>
    <w:rsid w:val="004713E4"/>
    <w:pPr>
      <w:pBdr>
        <w:top w:val="dashSmallGap" w:sz="4" w:space="4" w:color="BFBFBF" w:themeColor="background1" w:themeShade="BF"/>
        <w:bottom w:val="dashSmallGap" w:sz="4" w:space="4" w:color="BFBFBF" w:themeColor="background1" w:themeShade="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rsid w:val="00B9509D"/>
    <w:pPr>
      <w:keepNext/>
      <w:keepLines/>
      <w:spacing w:before="200" w:after="0"/>
      <w:outlineLvl w:val="2"/>
    </w:pPr>
    <w:rPr>
      <w:rFonts w:eastAsiaTheme="majorEastAsia" w:cstheme="majorBidi"/>
      <w:b/>
      <w:bCs/>
      <w:color w:val="006FBA"/>
      <w:sz w:val="24"/>
    </w:rPr>
  </w:style>
  <w:style w:type="paragraph" w:styleId="Heading4">
    <w:name w:val="heading 4"/>
    <w:basedOn w:val="Normal"/>
    <w:next w:val="Normal"/>
    <w:link w:val="Heading4Char"/>
    <w:uiPriority w:val="9"/>
    <w:unhideWhenUsed/>
    <w:qFormat/>
    <w:rsid w:val="004713E4"/>
    <w:pPr>
      <w:keepNext/>
      <w:keepLines/>
      <w:spacing w:before="200" w:after="0"/>
      <w:outlineLvl w:val="3"/>
    </w:pPr>
    <w:rPr>
      <w:rFonts w:eastAsiaTheme="majorEastAsia" w:cstheme="majorBidi"/>
      <w:b/>
      <w:bCs/>
      <w:i/>
      <w:iCs/>
      <w:color w:val="006FBA"/>
    </w:rPr>
  </w:style>
  <w:style w:type="paragraph" w:styleId="Heading5">
    <w:name w:val="heading 5"/>
    <w:basedOn w:val="Normal"/>
    <w:next w:val="Normal"/>
    <w:link w:val="Heading5Char"/>
    <w:uiPriority w:val="9"/>
    <w:unhideWhenUsed/>
    <w:qFormat/>
    <w:rsid w:val="006B4A57"/>
    <w:pPr>
      <w:keepNext/>
      <w:keepLines/>
      <w:spacing w:before="200" w:after="0"/>
      <w:outlineLvl w:val="4"/>
    </w:pPr>
    <w:rPr>
      <w:rFonts w:eastAsiaTheme="majorEastAsia" w:cstheme="majorBidi"/>
      <w:color w:val="000000" w:themeColor="text1"/>
      <w:sz w:val="16"/>
    </w:rPr>
  </w:style>
  <w:style w:type="paragraph" w:styleId="Heading6">
    <w:name w:val="heading 6"/>
    <w:basedOn w:val="Normal"/>
    <w:next w:val="Normal"/>
    <w:link w:val="Heading6Char"/>
    <w:uiPriority w:val="9"/>
    <w:unhideWhenUsed/>
    <w:qFormat/>
    <w:rsid w:val="004713E4"/>
    <w:pPr>
      <w:keepNext/>
      <w:keepLines/>
      <w:spacing w:before="200" w:after="0"/>
      <w:outlineLvl w:val="5"/>
    </w:pPr>
    <w:rPr>
      <w:rFonts w:eastAsiaTheme="majorEastAsia" w:cstheme="majorBidi"/>
      <w:i/>
      <w:iCs/>
    </w:rPr>
  </w:style>
  <w:style w:type="paragraph" w:styleId="Heading7">
    <w:name w:val="heading 7"/>
    <w:basedOn w:val="Normal"/>
    <w:next w:val="Normal"/>
    <w:link w:val="Heading7Char"/>
    <w:uiPriority w:val="9"/>
    <w:unhideWhenUsed/>
    <w:rsid w:val="004713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rsid w:val="00404D5D"/>
    <w:pPr>
      <w:spacing w:before="160" w:after="160"/>
      <w:ind w:left="720"/>
      <w:contextualSpacing/>
    </w:pPr>
    <w:rPr>
      <w:szCs w:val="20"/>
    </w:rPr>
  </w:style>
  <w:style w:type="paragraph" w:styleId="ListBullet">
    <w:name w:val="List Bullet"/>
    <w:basedOn w:val="Normal"/>
    <w:uiPriority w:val="99"/>
    <w:qFormat/>
    <w:rsid w:val="004713E4"/>
    <w:pPr>
      <w:numPr>
        <w:numId w:val="1"/>
      </w:numPr>
      <w:spacing w:before="100" w:after="0" w:line="240" w:lineRule="auto"/>
    </w:pPr>
    <w:rPr>
      <w:szCs w:val="20"/>
    </w:rPr>
  </w:style>
  <w:style w:type="character" w:styleId="FootnoteReference">
    <w:name w:val="footnote reference"/>
    <w:basedOn w:val="DefaultParagraphFont"/>
    <w:unhideWhenUsed/>
    <w:rsid w:val="00955A8C"/>
    <w:rPr>
      <w:vertAlign w:val="superscript"/>
    </w:rPr>
  </w:style>
  <w:style w:type="paragraph" w:styleId="Title">
    <w:name w:val="Title"/>
    <w:basedOn w:val="Normal"/>
    <w:next w:val="Normal"/>
    <w:link w:val="TitleChar"/>
    <w:uiPriority w:val="10"/>
    <w:qFormat/>
    <w:rsid w:val="009D1D4C"/>
    <w:pPr>
      <w:spacing w:before="1000" w:after="0" w:line="240" w:lineRule="auto"/>
      <w:jc w:val="center"/>
    </w:pPr>
    <w:rPr>
      <w:b/>
      <w:color w:val="006FBA"/>
      <w:sz w:val="56"/>
      <w:szCs w:val="48"/>
    </w:rPr>
  </w:style>
  <w:style w:type="character" w:customStyle="1" w:styleId="TitleChar">
    <w:name w:val="Title Char"/>
    <w:basedOn w:val="DefaultParagraphFont"/>
    <w:link w:val="Title"/>
    <w:uiPriority w:val="10"/>
    <w:rsid w:val="009D1D4C"/>
    <w:rPr>
      <w:rFonts w:ascii="Arial" w:hAnsi="Arial"/>
      <w:b/>
      <w:color w:val="006FBA"/>
      <w:sz w:val="56"/>
      <w:szCs w:val="48"/>
    </w:rPr>
  </w:style>
  <w:style w:type="paragraph" w:customStyle="1" w:styleId="Default">
    <w:name w:val="Default"/>
    <w:rsid w:val="003F4B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3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D3B"/>
    <w:rPr>
      <w:rFonts w:ascii="Tahoma" w:hAnsi="Tahoma" w:cs="Tahoma"/>
      <w:sz w:val="16"/>
      <w:szCs w:val="16"/>
    </w:rPr>
  </w:style>
  <w:style w:type="table" w:styleId="TableGrid">
    <w:name w:val="Table Grid"/>
    <w:basedOn w:val="TableNormal"/>
    <w:uiPriority w:val="59"/>
    <w:rsid w:val="0026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rsid w:val="00C85420"/>
    <w:pPr>
      <w:spacing w:after="0" w:line="240" w:lineRule="auto"/>
    </w:pPr>
    <w:rPr>
      <w:szCs w:val="20"/>
    </w:rPr>
  </w:style>
  <w:style w:type="character" w:customStyle="1" w:styleId="FootnoteTextChar">
    <w:name w:val="Footnote Text Char"/>
    <w:basedOn w:val="DefaultParagraphFont"/>
    <w:link w:val="FootnoteText"/>
    <w:rsid w:val="00C85420"/>
    <w:rPr>
      <w:rFonts w:ascii="Arial" w:hAnsi="Arial"/>
      <w:sz w:val="20"/>
      <w:szCs w:val="20"/>
    </w:rPr>
  </w:style>
  <w:style w:type="character" w:styleId="CommentReference">
    <w:name w:val="annotation reference"/>
    <w:basedOn w:val="DefaultParagraphFont"/>
    <w:uiPriority w:val="99"/>
    <w:semiHidden/>
    <w:unhideWhenUsed/>
    <w:rsid w:val="007A1E89"/>
    <w:rPr>
      <w:sz w:val="16"/>
      <w:szCs w:val="16"/>
    </w:rPr>
  </w:style>
  <w:style w:type="paragraph" w:styleId="CommentText">
    <w:name w:val="annotation text"/>
    <w:basedOn w:val="Normal"/>
    <w:link w:val="CommentTextChar"/>
    <w:uiPriority w:val="99"/>
    <w:semiHidden/>
    <w:unhideWhenUsed/>
    <w:rsid w:val="007A1E89"/>
    <w:pPr>
      <w:spacing w:line="240" w:lineRule="auto"/>
    </w:pPr>
    <w:rPr>
      <w:szCs w:val="20"/>
    </w:rPr>
  </w:style>
  <w:style w:type="character" w:customStyle="1" w:styleId="CommentTextChar">
    <w:name w:val="Comment Text Char"/>
    <w:basedOn w:val="DefaultParagraphFont"/>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rsid w:val="00AA3609"/>
    <w:rPr>
      <w:b/>
      <w:bCs/>
    </w:rPr>
  </w:style>
  <w:style w:type="character" w:customStyle="1" w:styleId="CommentSubjectChar">
    <w:name w:val="Comment Subject Char"/>
    <w:basedOn w:val="CommentTextChar"/>
    <w:link w:val="CommentSubject"/>
    <w:uiPriority w:val="99"/>
    <w:semiHidden/>
    <w:rsid w:val="00AA3609"/>
    <w:rPr>
      <w:b/>
      <w:bCs/>
      <w:sz w:val="20"/>
      <w:szCs w:val="20"/>
    </w:rPr>
  </w:style>
  <w:style w:type="character" w:styleId="Hyperlink">
    <w:name w:val="Hyperlink"/>
    <w:basedOn w:val="DefaultParagraphFont"/>
    <w:uiPriority w:val="99"/>
    <w:unhideWhenUsed/>
    <w:rsid w:val="000A1927"/>
    <w:rPr>
      <w:color w:val="0000FF" w:themeColor="hyperlink"/>
      <w:u w:val="single"/>
    </w:rPr>
  </w:style>
  <w:style w:type="paragraph" w:customStyle="1" w:styleId="IFACListStyle1">
    <w:name w:val="IFAC ListStyle 1"/>
    <w:aliases w:val="ls1"/>
    <w:basedOn w:val="Normal"/>
    <w:rsid w:val="007676D4"/>
    <w:pPr>
      <w:numPr>
        <w:numId w:val="21"/>
      </w:numPr>
      <w:tabs>
        <w:tab w:val="left" w:pos="547"/>
      </w:tabs>
      <w:spacing w:before="120" w:after="0" w:line="280" w:lineRule="exact"/>
      <w:ind w:left="997"/>
      <w:jc w:val="both"/>
    </w:pPr>
    <w:rPr>
      <w:rFonts w:eastAsia="Times New Roman" w:cs="Times New Roman"/>
      <w:kern w:val="8"/>
      <w:szCs w:val="24"/>
      <w:lang w:bidi="he-IL"/>
    </w:rPr>
  </w:style>
  <w:style w:type="paragraph" w:customStyle="1" w:styleId="IFACListStyle2">
    <w:name w:val="IFAC ListStyle 2"/>
    <w:aliases w:val="ls2"/>
    <w:basedOn w:val="Normal"/>
    <w:rsid w:val="007676D4"/>
    <w:pPr>
      <w:numPr>
        <w:ilvl w:val="1"/>
        <w:numId w:val="21"/>
      </w:numPr>
      <w:tabs>
        <w:tab w:val="left" w:pos="1094"/>
      </w:tabs>
      <w:spacing w:before="120" w:after="0" w:line="280" w:lineRule="exact"/>
      <w:jc w:val="both"/>
    </w:pPr>
    <w:rPr>
      <w:rFonts w:eastAsia="Times New Roman" w:cs="Times New Roman"/>
      <w:kern w:val="8"/>
      <w:szCs w:val="24"/>
      <w:lang w:bidi="he-IL"/>
    </w:rPr>
  </w:style>
  <w:style w:type="paragraph" w:customStyle="1" w:styleId="IFACListStyle3">
    <w:name w:val="IFAC ListStyle 3"/>
    <w:aliases w:val="ls3"/>
    <w:basedOn w:val="Normal"/>
    <w:rsid w:val="007676D4"/>
    <w:pPr>
      <w:numPr>
        <w:ilvl w:val="2"/>
        <w:numId w:val="21"/>
      </w:numPr>
      <w:tabs>
        <w:tab w:val="left" w:pos="1642"/>
      </w:tabs>
      <w:spacing w:before="120" w:after="0" w:line="280" w:lineRule="exact"/>
      <w:jc w:val="both"/>
    </w:pPr>
    <w:rPr>
      <w:rFonts w:eastAsia="Times New Roman" w:cs="Times New Roman"/>
      <w:kern w:val="8"/>
      <w:szCs w:val="24"/>
      <w:lang w:bidi="he-IL"/>
    </w:rPr>
  </w:style>
  <w:style w:type="paragraph" w:customStyle="1" w:styleId="IFACListStyle4">
    <w:name w:val="IFAC ListStyle 4"/>
    <w:aliases w:val="ls4"/>
    <w:basedOn w:val="Normal"/>
    <w:rsid w:val="007676D4"/>
    <w:pPr>
      <w:numPr>
        <w:ilvl w:val="3"/>
        <w:numId w:val="21"/>
      </w:numPr>
      <w:tabs>
        <w:tab w:val="left" w:pos="2189"/>
      </w:tabs>
      <w:spacing w:before="120" w:after="0" w:line="280" w:lineRule="exact"/>
      <w:jc w:val="both"/>
    </w:pPr>
    <w:rPr>
      <w:rFonts w:eastAsia="Times New Roman" w:cs="Times New Roman"/>
      <w:kern w:val="8"/>
      <w:szCs w:val="24"/>
      <w:lang w:bidi="he-IL"/>
    </w:rPr>
  </w:style>
  <w:style w:type="paragraph" w:customStyle="1" w:styleId="IFACListStyle5">
    <w:name w:val="IFAC ListStyle 5"/>
    <w:aliases w:val="ls5"/>
    <w:basedOn w:val="Normal"/>
    <w:rsid w:val="007676D4"/>
    <w:pPr>
      <w:numPr>
        <w:ilvl w:val="4"/>
        <w:numId w:val="21"/>
      </w:numPr>
      <w:tabs>
        <w:tab w:val="left" w:pos="2736"/>
      </w:tabs>
      <w:spacing w:before="120" w:after="0" w:line="280" w:lineRule="exact"/>
      <w:jc w:val="both"/>
    </w:pPr>
    <w:rPr>
      <w:rFonts w:eastAsia="Times New Roman" w:cs="Times New Roman"/>
      <w:kern w:val="8"/>
      <w:szCs w:val="24"/>
      <w:lang w:bidi="he-IL"/>
    </w:rPr>
  </w:style>
  <w:style w:type="paragraph" w:customStyle="1" w:styleId="Bullet1Indented">
    <w:name w:val="Bullet 1 Indented"/>
    <w:basedOn w:val="Normal"/>
    <w:qFormat/>
    <w:rsid w:val="007676D4"/>
    <w:pPr>
      <w:numPr>
        <w:numId w:val="22"/>
      </w:numPr>
      <w:tabs>
        <w:tab w:val="left" w:pos="1094"/>
      </w:tabs>
      <w:spacing w:before="120" w:after="0" w:line="280" w:lineRule="exact"/>
      <w:jc w:val="both"/>
    </w:pPr>
    <w:rPr>
      <w:rFonts w:eastAsia="Calibri" w:cs="Times New Roman"/>
    </w:rPr>
  </w:style>
  <w:style w:type="paragraph" w:styleId="PlainText">
    <w:name w:val="Plain Text"/>
    <w:basedOn w:val="Normal"/>
    <w:link w:val="PlainTextChar"/>
    <w:uiPriority w:val="99"/>
    <w:semiHidden/>
    <w:unhideWhenUsed/>
    <w:rsid w:val="00A200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200CA"/>
    <w:rPr>
      <w:rFonts w:ascii="Calibri" w:hAnsi="Calibri"/>
      <w:szCs w:val="21"/>
    </w:rPr>
  </w:style>
  <w:style w:type="character" w:customStyle="1" w:styleId="Heading1Char">
    <w:name w:val="Heading 1 Char"/>
    <w:basedOn w:val="DefaultParagraphFont"/>
    <w:link w:val="Heading1"/>
    <w:uiPriority w:val="9"/>
    <w:rsid w:val="004713E4"/>
    <w:rPr>
      <w:rFonts w:ascii="Arial" w:eastAsiaTheme="majorEastAsia" w:hAnsi="Arial" w:cstheme="majorBidi"/>
      <w:b/>
      <w:bCs/>
      <w:color w:val="006FBA"/>
      <w:sz w:val="32"/>
      <w:szCs w:val="32"/>
    </w:rPr>
  </w:style>
  <w:style w:type="paragraph" w:styleId="TOC1">
    <w:name w:val="toc 1"/>
    <w:basedOn w:val="Normal"/>
    <w:next w:val="Normal"/>
    <w:autoRedefine/>
    <w:uiPriority w:val="39"/>
    <w:unhideWhenUsed/>
    <w:rsid w:val="006B47FC"/>
    <w:pPr>
      <w:spacing w:before="120" w:after="0"/>
    </w:pPr>
    <w:rPr>
      <w:b/>
      <w:sz w:val="24"/>
      <w:szCs w:val="24"/>
    </w:rPr>
  </w:style>
  <w:style w:type="paragraph" w:styleId="TOC2">
    <w:name w:val="toc 2"/>
    <w:basedOn w:val="Normal"/>
    <w:next w:val="Normal"/>
    <w:autoRedefine/>
    <w:uiPriority w:val="39"/>
    <w:unhideWhenUsed/>
    <w:rsid w:val="006B47FC"/>
    <w:pPr>
      <w:spacing w:after="0"/>
      <w:ind w:left="220"/>
    </w:pPr>
    <w:rPr>
      <w:b/>
    </w:rPr>
  </w:style>
  <w:style w:type="paragraph" w:styleId="TOC3">
    <w:name w:val="toc 3"/>
    <w:basedOn w:val="Normal"/>
    <w:next w:val="Normal"/>
    <w:autoRedefine/>
    <w:uiPriority w:val="39"/>
    <w:unhideWhenUsed/>
    <w:rsid w:val="006B47FC"/>
    <w:pPr>
      <w:spacing w:after="0"/>
      <w:ind w:left="440"/>
    </w:pPr>
  </w:style>
  <w:style w:type="paragraph" w:styleId="TOC4">
    <w:name w:val="toc 4"/>
    <w:basedOn w:val="Normal"/>
    <w:next w:val="Normal"/>
    <w:autoRedefine/>
    <w:uiPriority w:val="39"/>
    <w:unhideWhenUsed/>
    <w:rsid w:val="006B47FC"/>
    <w:pPr>
      <w:spacing w:after="0"/>
      <w:ind w:left="660"/>
    </w:pPr>
    <w:rPr>
      <w:szCs w:val="20"/>
    </w:rPr>
  </w:style>
  <w:style w:type="paragraph" w:styleId="TOC5">
    <w:name w:val="toc 5"/>
    <w:basedOn w:val="Normal"/>
    <w:next w:val="Normal"/>
    <w:autoRedefine/>
    <w:uiPriority w:val="39"/>
    <w:unhideWhenUsed/>
    <w:rsid w:val="006B47FC"/>
    <w:pPr>
      <w:spacing w:after="0"/>
      <w:ind w:left="880"/>
    </w:pPr>
    <w:rPr>
      <w:szCs w:val="20"/>
    </w:rPr>
  </w:style>
  <w:style w:type="paragraph" w:styleId="TOC6">
    <w:name w:val="toc 6"/>
    <w:basedOn w:val="Normal"/>
    <w:next w:val="Normal"/>
    <w:autoRedefine/>
    <w:uiPriority w:val="39"/>
    <w:unhideWhenUsed/>
    <w:rsid w:val="006B47FC"/>
    <w:pPr>
      <w:spacing w:after="0"/>
      <w:ind w:left="1100"/>
    </w:pPr>
    <w:rPr>
      <w:szCs w:val="20"/>
    </w:rPr>
  </w:style>
  <w:style w:type="paragraph" w:styleId="TOC7">
    <w:name w:val="toc 7"/>
    <w:basedOn w:val="Normal"/>
    <w:next w:val="Normal"/>
    <w:autoRedefine/>
    <w:uiPriority w:val="39"/>
    <w:unhideWhenUsed/>
    <w:rsid w:val="006B47FC"/>
    <w:pPr>
      <w:spacing w:after="0"/>
      <w:ind w:left="1320"/>
    </w:pPr>
    <w:rPr>
      <w:szCs w:val="20"/>
    </w:rPr>
  </w:style>
  <w:style w:type="paragraph" w:styleId="TOC8">
    <w:name w:val="toc 8"/>
    <w:basedOn w:val="Normal"/>
    <w:next w:val="Normal"/>
    <w:autoRedefine/>
    <w:uiPriority w:val="39"/>
    <w:unhideWhenUsed/>
    <w:rsid w:val="006B47FC"/>
    <w:pPr>
      <w:spacing w:after="0"/>
      <w:ind w:left="1540"/>
    </w:pPr>
    <w:rPr>
      <w:szCs w:val="20"/>
    </w:rPr>
  </w:style>
  <w:style w:type="paragraph" w:styleId="TOC9">
    <w:name w:val="toc 9"/>
    <w:basedOn w:val="Normal"/>
    <w:next w:val="Normal"/>
    <w:autoRedefine/>
    <w:uiPriority w:val="39"/>
    <w:unhideWhenUsed/>
    <w:rsid w:val="006B47FC"/>
    <w:pPr>
      <w:spacing w:after="0"/>
      <w:ind w:left="1760"/>
    </w:pPr>
    <w:rPr>
      <w:szCs w:val="20"/>
    </w:rPr>
  </w:style>
  <w:style w:type="paragraph" w:styleId="Revision">
    <w:name w:val="Revision"/>
    <w:hidden/>
    <w:uiPriority w:val="99"/>
    <w:semiHidden/>
    <w:rsid w:val="00E35085"/>
    <w:pPr>
      <w:spacing w:after="0" w:line="240" w:lineRule="auto"/>
    </w:pPr>
  </w:style>
  <w:style w:type="paragraph" w:styleId="NoSpacing">
    <w:name w:val="No Spacing"/>
    <w:uiPriority w:val="1"/>
    <w:rsid w:val="004713E4"/>
    <w:pPr>
      <w:spacing w:after="0" w:line="240" w:lineRule="auto"/>
    </w:pPr>
    <w:rPr>
      <w:rFonts w:ascii="Arial" w:hAnsi="Arial"/>
    </w:rPr>
  </w:style>
  <w:style w:type="character" w:customStyle="1" w:styleId="Heading3Char">
    <w:name w:val="Heading 3 Char"/>
    <w:basedOn w:val="DefaultParagraphFont"/>
    <w:link w:val="Heading3"/>
    <w:uiPriority w:val="9"/>
    <w:rsid w:val="00B9509D"/>
    <w:rPr>
      <w:rFonts w:ascii="Arial" w:eastAsiaTheme="majorEastAsia" w:hAnsi="Arial" w:cstheme="majorBidi"/>
      <w:b/>
      <w:bCs/>
      <w:color w:val="006FBA"/>
      <w:sz w:val="24"/>
    </w:rPr>
  </w:style>
  <w:style w:type="character" w:customStyle="1" w:styleId="Heading4Char">
    <w:name w:val="Heading 4 Char"/>
    <w:basedOn w:val="DefaultParagraphFont"/>
    <w:link w:val="Heading4"/>
    <w:uiPriority w:val="9"/>
    <w:rsid w:val="004713E4"/>
    <w:rPr>
      <w:rFonts w:ascii="Arial" w:eastAsiaTheme="majorEastAsia" w:hAnsi="Arial" w:cstheme="majorBidi"/>
      <w:b/>
      <w:bCs/>
      <w:i/>
      <w:iCs/>
      <w:color w:val="006FBA"/>
    </w:rPr>
  </w:style>
  <w:style w:type="character" w:customStyle="1" w:styleId="Heading5Char">
    <w:name w:val="Heading 5 Char"/>
    <w:basedOn w:val="DefaultParagraphFont"/>
    <w:link w:val="Heading5"/>
    <w:uiPriority w:val="9"/>
    <w:rsid w:val="006B4A57"/>
    <w:rPr>
      <w:rFonts w:ascii="Arial" w:eastAsiaTheme="majorEastAsia" w:hAnsi="Arial" w:cstheme="majorBidi"/>
      <w:color w:val="000000" w:themeColor="text1"/>
      <w:sz w:val="16"/>
    </w:rPr>
  </w:style>
  <w:style w:type="character" w:customStyle="1" w:styleId="Heading6Char">
    <w:name w:val="Heading 6 Char"/>
    <w:basedOn w:val="DefaultParagraphFont"/>
    <w:link w:val="Heading6"/>
    <w:uiPriority w:val="9"/>
    <w:rsid w:val="004713E4"/>
    <w:rPr>
      <w:rFonts w:ascii="Arial" w:eastAsiaTheme="majorEastAsia" w:hAnsi="Arial" w:cstheme="majorBidi"/>
      <w:i/>
      <w:iCs/>
    </w:rPr>
  </w:style>
  <w:style w:type="character" w:customStyle="1" w:styleId="Heading7Char">
    <w:name w:val="Heading 7 Char"/>
    <w:basedOn w:val="DefaultParagraphFont"/>
    <w:link w:val="Heading7"/>
    <w:uiPriority w:val="9"/>
    <w:rsid w:val="004713E4"/>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9D1D4C"/>
    <w:pPr>
      <w:numPr>
        <w:ilvl w:val="1"/>
      </w:numPr>
    </w:pPr>
    <w:rPr>
      <w:rFonts w:eastAsiaTheme="majorEastAsia" w:cstheme="majorBidi"/>
      <w:b/>
      <w:iCs/>
      <w:caps/>
      <w:color w:val="006FBA"/>
      <w:spacing w:val="15"/>
      <w:sz w:val="28"/>
      <w:szCs w:val="24"/>
    </w:rPr>
  </w:style>
  <w:style w:type="character" w:customStyle="1" w:styleId="SubtitleChar">
    <w:name w:val="Subtitle Char"/>
    <w:basedOn w:val="DefaultParagraphFont"/>
    <w:link w:val="Subtitle"/>
    <w:uiPriority w:val="11"/>
    <w:rsid w:val="009D1D4C"/>
    <w:rPr>
      <w:rFonts w:ascii="Arial" w:eastAsiaTheme="majorEastAsia" w:hAnsi="Arial" w:cstheme="majorBidi"/>
      <w:b/>
      <w:iCs/>
      <w:caps/>
      <w:color w:val="006FBA"/>
      <w:spacing w:val="15"/>
      <w:sz w:val="28"/>
      <w:szCs w:val="24"/>
    </w:rPr>
  </w:style>
  <w:style w:type="paragraph" w:styleId="IntenseQuote">
    <w:name w:val="Intense Quote"/>
    <w:basedOn w:val="Normal"/>
    <w:next w:val="Normal"/>
    <w:link w:val="IntenseQuoteChar"/>
    <w:uiPriority w:val="30"/>
    <w:qFormat/>
    <w:rsid w:val="004713E4"/>
    <w:pPr>
      <w:pBdr>
        <w:bottom w:val="single" w:sz="4" w:space="4" w:color="4F81BD" w:themeColor="accent1"/>
      </w:pBdr>
      <w:spacing w:before="200" w:after="280"/>
      <w:ind w:left="936" w:right="936"/>
    </w:pPr>
    <w:rPr>
      <w:b/>
      <w:bCs/>
      <w:i/>
      <w:iCs/>
      <w:color w:val="006FBA"/>
    </w:rPr>
  </w:style>
  <w:style w:type="character" w:customStyle="1" w:styleId="IntenseQuoteChar">
    <w:name w:val="Intense Quote Char"/>
    <w:basedOn w:val="DefaultParagraphFont"/>
    <w:link w:val="IntenseQuote"/>
    <w:uiPriority w:val="30"/>
    <w:rsid w:val="004713E4"/>
    <w:rPr>
      <w:rFonts w:ascii="Arial" w:hAnsi="Arial"/>
      <w:b/>
      <w:bCs/>
      <w:i/>
      <w:iCs/>
      <w:color w:val="006F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388">
      <w:bodyDiv w:val="1"/>
      <w:marLeft w:val="0"/>
      <w:marRight w:val="0"/>
      <w:marTop w:val="0"/>
      <w:marBottom w:val="0"/>
      <w:divBdr>
        <w:top w:val="none" w:sz="0" w:space="0" w:color="auto"/>
        <w:left w:val="none" w:sz="0" w:space="0" w:color="auto"/>
        <w:bottom w:val="none" w:sz="0" w:space="0" w:color="auto"/>
        <w:right w:val="none" w:sz="0" w:space="0" w:color="auto"/>
      </w:divBdr>
    </w:div>
    <w:div w:id="529336599">
      <w:bodyDiv w:val="1"/>
      <w:marLeft w:val="0"/>
      <w:marRight w:val="0"/>
      <w:marTop w:val="0"/>
      <w:marBottom w:val="0"/>
      <w:divBdr>
        <w:top w:val="none" w:sz="0" w:space="0" w:color="auto"/>
        <w:left w:val="none" w:sz="0" w:space="0" w:color="auto"/>
        <w:bottom w:val="none" w:sz="0" w:space="0" w:color="auto"/>
        <w:right w:val="none" w:sz="0" w:space="0" w:color="auto"/>
      </w:divBdr>
    </w:div>
    <w:div w:id="717512192">
      <w:bodyDiv w:val="1"/>
      <w:marLeft w:val="0"/>
      <w:marRight w:val="0"/>
      <w:marTop w:val="0"/>
      <w:marBottom w:val="0"/>
      <w:divBdr>
        <w:top w:val="none" w:sz="0" w:space="0" w:color="auto"/>
        <w:left w:val="none" w:sz="0" w:space="0" w:color="auto"/>
        <w:bottom w:val="none" w:sz="0" w:space="0" w:color="auto"/>
        <w:right w:val="none" w:sz="0" w:space="0" w:color="auto"/>
      </w:divBdr>
    </w:div>
    <w:div w:id="12894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cica.ca/focus-on-practice-areas/audit-and-assurance/enhancing-audit-quality/item77979.aspx"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cica.ca/focus-on-practice-areas/audit-and-assurance/enhancing-audit-quality/item77979.aspx" TargetMode="External"/><Relationship Id="rId17" Type="http://schemas.openxmlformats.org/officeDocument/2006/relationships/hyperlink" Target="http://www.cica.ca/focus-on-practice-areas/audit-and-assurance/enhancing-audit-quality/item77979.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cica.ca/focus-on-practice-areas/audit-and-assurance/enhancing-audit-quality/item77979.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2.jp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74C5A-62BB-45B4-8051-DB5B22BEF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5310</Words>
  <Characters>30270</Characters>
  <Application>Microsoft Office Word</Application>
  <DocSecurity>8</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CPA Canada</Company>
  <LinksUpToDate>false</LinksUpToDate>
  <CharactersWithSpaces>35509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Turner</dc:creator>
  <cp:lastModifiedBy>Wendy McLean</cp:lastModifiedBy>
  <cp:revision>6</cp:revision>
  <cp:lastPrinted>2013-12-19T19:48:00Z</cp:lastPrinted>
  <dcterms:created xsi:type="dcterms:W3CDTF">2014-03-17T18:42:00Z</dcterms:created>
  <dcterms:modified xsi:type="dcterms:W3CDTF">2014-03-17T19:23:00Z</dcterms:modified>
</cp:coreProperties>
</file>